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87" w:rsidRDefault="00DE0687" w:rsidP="00DE0687">
      <w:pPr>
        <w:spacing w:beforeAutospacing="1" w:after="100" w:afterAutospacing="1" w:line="240" w:lineRule="auto"/>
        <w:outlineLvl w:val="1"/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</w:pPr>
      <w:r w:rsidRPr="00DE06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E9E8A7" wp14:editId="318F1673">
            <wp:extent cx="792480" cy="792480"/>
            <wp:effectExtent l="0" t="0" r="7620" b="7620"/>
            <wp:docPr id="2" name="Paveikslėlis 2" descr="http://www.krsc.lt/images/SVIETIMO_CENTR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sc.lt/images/SVIETIMO_CENTRO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687" w:rsidRPr="00DE0687" w:rsidRDefault="00DE0687" w:rsidP="00DE0687">
      <w:pPr>
        <w:spacing w:beforeAutospacing="1" w:after="100" w:afterAutospacing="1" w:line="240" w:lineRule="auto"/>
        <w:jc w:val="center"/>
        <w:outlineLvl w:val="1"/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</w:pPr>
      <w:proofErr w:type="spellStart"/>
      <w:r w:rsidRPr="00DE0687"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  <w:t>Keravuokem</w:t>
      </w:r>
      <w:proofErr w:type="spellEnd"/>
      <w:r w:rsidRPr="00DE0687"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  <w:t xml:space="preserve"> </w:t>
      </w:r>
      <w:proofErr w:type="spellStart"/>
      <w:r w:rsidRPr="00DE0687"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  <w:t>žemaitėška</w:t>
      </w:r>
      <w:proofErr w:type="spellEnd"/>
      <w:r w:rsidRPr="00DE0687"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  <w:t xml:space="preserve"> </w:t>
      </w:r>
      <w:proofErr w:type="spellStart"/>
      <w:r w:rsidRPr="00DE0687">
        <w:rPr>
          <w:rFonts w:ascii="var(--heading-font-family)" w:eastAsia="Times New Roman" w:hAnsi="var(--heading-font-family)" w:cs="Times New Roman"/>
          <w:b/>
          <w:bCs/>
          <w:sz w:val="36"/>
          <w:szCs w:val="36"/>
        </w:rPr>
        <w:t>žuodi</w:t>
      </w:r>
      <w:proofErr w:type="spellEnd"/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bookmarkStart w:id="0" w:name="_GoBack"/>
      <w:bookmarkEnd w:id="0"/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etninės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kultūros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centre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įvykęs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renginys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–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puikus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2024 m.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projekto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Keravuokem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žemaitėška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žuodi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“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įgyvendinimo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rezultatas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Ikimokyklinių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įstaigų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ugdytinių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improvizuotos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pasakos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leido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suvokti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kad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mūsų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šaknys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tebežaliuoja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žemaičių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kalba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dauguma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senelių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radome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visai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puikiai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kalbančių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ugdytinių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deja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nebedaug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tėvų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kalba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šia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Projektą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Keravuokem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žemaitėška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žuodi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“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rengėme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penkios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įstaigos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: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Gargždų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lopšeliai-darželiai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 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Naminukas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“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Ąžuoliukas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“,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Dovilų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pagrindinės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mokyklos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ikimokyklinio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priešmokyklinio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ugdymo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skyrius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švietimo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centras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etninės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kultūros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centras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Projektas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tęstinis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iš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dalies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finansuojamas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savivaldybės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skirtas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2024 m.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rašto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metams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paminėti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bei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 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žemaičių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tarmei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puoselėti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Projektą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vykdėme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spalio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lapkričio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gruodžio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mėnesiais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mokytojai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klausėsi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humanitarinių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mokslų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daktarės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universiteto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docentės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Jūratės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Lubienės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paskaitos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Keravuokem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žemaitėška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žuodi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“,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kurioje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lektorė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vaizdingai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pristatė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žemaičių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tarmę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atskleidė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bruožus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jos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grožį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Edukatorius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Jonas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Kavaliauskas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įdomiai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informatyviai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supažindino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žemaičių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rakandais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žaidimais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bei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muzikos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instrumentais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Teminės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savaitės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metu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ugdytiniai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tęsė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pažintį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šneka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folkloru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dainomis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rateliais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žaidimais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papročiais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Taip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pat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klausėsi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pasakų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dainų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atskleidė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jų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išskirtinumą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Į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ikimokyklines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įstaigas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atvykę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pasakoriai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seneliai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mamos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mokytojos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taip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pat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išėjusios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į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užtarnautą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poilsį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pedagogės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)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vaikams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sekė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pasakas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kartu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žaidė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žaidimus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ratelius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skaitė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knygas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Kūrybinių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veiklų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metu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ugdytiniai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pynė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pynes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kūrė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dekoracijas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įvairiomis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dailės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priemonėmis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atvaizdavo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pasakų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personažus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Kūrybiniuose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darbuose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(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užduotis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vaikams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kartu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tėvais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seneliais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namuose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)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atsispindėjo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vaikų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tėvų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senelių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 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kilmė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papročiai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.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Kūrybiniai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darbai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gruodžio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mėnesį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puoš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Klaipėdos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rajono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švietimo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centro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vidaus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erdves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Manome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kad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žemaičių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tarmės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integravimas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į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įvairius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švietimo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įstaigų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renginius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kitas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veiklas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pedagogų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glaudesnio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bendradarbiavimo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gebančiais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kalbėti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žemaitiškai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skatinimas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yra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puiki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galimybė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„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žemaitėška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žuodi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“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puoselėti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ir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saugoti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.</w:t>
      </w:r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r w:rsidRPr="00DE0687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</w:rPr>
        <w:t xml:space="preserve">Rima </w:t>
      </w:r>
      <w:proofErr w:type="spellStart"/>
      <w:r w:rsidRPr="00DE0687">
        <w:rPr>
          <w:rFonts w:ascii="Times New Roman" w:eastAsia="Times New Roman" w:hAnsi="Times New Roman" w:cs="Times New Roman"/>
          <w:b/>
          <w:bCs/>
          <w:i/>
          <w:iCs/>
          <w:color w:val="4F4F4F"/>
          <w:sz w:val="24"/>
          <w:szCs w:val="24"/>
        </w:rPr>
        <w:t>Butkuvienė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Gargždų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lopšelio-darželio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 „</w:t>
      </w:r>
      <w:proofErr w:type="spellStart"/>
      <w:proofErr w:type="gram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Naminukas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“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direktoriaus</w:t>
      </w:r>
      <w:proofErr w:type="spellEnd"/>
      <w:proofErr w:type="gram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pavaduotoja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ugdymui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,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projekto</w:t>
      </w:r>
      <w:proofErr w:type="spellEnd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i/>
          <w:iCs/>
          <w:color w:val="4F4F4F"/>
          <w:sz w:val="24"/>
          <w:szCs w:val="24"/>
        </w:rPr>
        <w:t>koordinatorė</w:t>
      </w:r>
      <w:proofErr w:type="spellEnd"/>
    </w:p>
    <w:p w:rsidR="00DE0687" w:rsidRPr="00DE0687" w:rsidRDefault="00DE0687" w:rsidP="00DE06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</w:rPr>
      </w:pP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Daugiau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nuotraukų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</w:t>
      </w:r>
      <w:proofErr w:type="spellStart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>rasite</w:t>
      </w:r>
      <w:proofErr w:type="spellEnd"/>
      <w:r w:rsidRPr="00DE0687"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čia: </w:t>
      </w:r>
      <w:hyperlink r:id="rId6" w:history="1">
        <w:r w:rsidRPr="00DE0687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https://www.facebook.com/krsc.lt/posts/pfbid02Wcax52UMFrsbviH99xmke3YximemvtHCGznRaaYKLsuzSbzGfmXTnXxxzewayKpDl</w:t>
        </w:r>
      </w:hyperlink>
    </w:p>
    <w:sectPr w:rsidR="00DE0687" w:rsidRPr="00DE0687" w:rsidSect="00C6123D">
      <w:pgSz w:w="12240" w:h="15840"/>
      <w:pgMar w:top="1134" w:right="616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heading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A92"/>
    <w:multiLevelType w:val="multilevel"/>
    <w:tmpl w:val="42FA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2948"/>
    <w:multiLevelType w:val="multilevel"/>
    <w:tmpl w:val="C77A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5CE3"/>
    <w:multiLevelType w:val="multilevel"/>
    <w:tmpl w:val="6C94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B223F"/>
    <w:multiLevelType w:val="multilevel"/>
    <w:tmpl w:val="0DA6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A042A"/>
    <w:multiLevelType w:val="multilevel"/>
    <w:tmpl w:val="EEC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16904"/>
    <w:multiLevelType w:val="multilevel"/>
    <w:tmpl w:val="2EE4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87"/>
    <w:rsid w:val="00C1265A"/>
    <w:rsid w:val="00C6123D"/>
    <w:rsid w:val="00D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FA164-9D93-455F-A879-4FB64AEE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0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5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87247">
                                  <w:marLeft w:val="0"/>
                                  <w:marRight w:val="0"/>
                                  <w:marTop w:val="45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3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1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5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8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2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39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5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8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50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9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219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1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7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640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88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183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0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9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93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7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49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8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53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890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30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57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2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37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48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1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1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2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643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rsc.lt/posts/pfbid02Wcax52UMFrsbviH99xmke3YximemvtHCGznRaaYKLsuzSbzGfmXTnXxxzewayKpDl?__cft_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2260</Characters>
  <Application>Microsoft Office Word</Application>
  <DocSecurity>0</DocSecurity>
  <Lines>18</Lines>
  <Paragraphs>5</Paragraphs>
  <ScaleCrop>false</ScaleCrop>
  <Company>HP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2</cp:revision>
  <dcterms:created xsi:type="dcterms:W3CDTF">2024-12-18T10:27:00Z</dcterms:created>
  <dcterms:modified xsi:type="dcterms:W3CDTF">2024-12-19T17:07:00Z</dcterms:modified>
</cp:coreProperties>
</file>