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3F7" w:rsidRDefault="00263166" w:rsidP="00EF13F7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GARGŽDŲ LOPŠELIS-DARŽELIS</w:t>
      </w:r>
      <w:r w:rsidR="00EF13F7">
        <w:rPr>
          <w:b/>
          <w:sz w:val="28"/>
          <w:szCs w:val="28"/>
        </w:rPr>
        <w:t xml:space="preserve"> ,,NAMINUKAS“</w:t>
      </w:r>
      <w:r w:rsidR="007532E5">
        <w:rPr>
          <w:b/>
          <w:sz w:val="28"/>
          <w:szCs w:val="28"/>
        </w:rPr>
        <w:t xml:space="preserve"> KVIETINIŲ SKYRIUS</w:t>
      </w:r>
    </w:p>
    <w:p w:rsidR="00EF13F7" w:rsidRDefault="00EF13F7" w:rsidP="00EF13F7">
      <w:pPr>
        <w:jc w:val="center"/>
        <w:rPr>
          <w:b/>
          <w:sz w:val="28"/>
          <w:szCs w:val="28"/>
        </w:rPr>
      </w:pPr>
    </w:p>
    <w:p w:rsidR="00EF13F7" w:rsidRDefault="00EF13F7" w:rsidP="00EF13F7">
      <w:pPr>
        <w:jc w:val="center"/>
      </w:pPr>
      <w:r>
        <w:t>IKIMOKYKLINIO UGDYMO MOKYKLOS (TOLIAU – IUM)</w:t>
      </w:r>
    </w:p>
    <w:p w:rsidR="00EF13F7" w:rsidRDefault="00EF13F7" w:rsidP="00EF13F7">
      <w:pPr>
        <w:jc w:val="center"/>
      </w:pPr>
      <w:r>
        <w:t>,,PLAČIOJO“ VEIKLOS KOKYBĖS</w:t>
      </w:r>
    </w:p>
    <w:p w:rsidR="00EF13F7" w:rsidRDefault="00EF13F7" w:rsidP="00EF13F7">
      <w:pPr>
        <w:jc w:val="center"/>
      </w:pPr>
      <w:r>
        <w:t xml:space="preserve"> ĮSIVERTINIMO SUVESTINĖ</w:t>
      </w:r>
    </w:p>
    <w:p w:rsidR="00EF13F7" w:rsidRDefault="00CF2B1D" w:rsidP="00EF13F7">
      <w:pPr>
        <w:jc w:val="center"/>
      </w:pPr>
      <w:r>
        <w:t>2021 m. vasario 26</w:t>
      </w:r>
      <w:r w:rsidR="00EF13F7">
        <w:t xml:space="preserve"> d.</w:t>
      </w:r>
    </w:p>
    <w:p w:rsidR="00EF13F7" w:rsidRDefault="00EF13F7" w:rsidP="00EF13F7">
      <w:pPr>
        <w:jc w:val="center"/>
      </w:pPr>
      <w:r>
        <w:t>Gargždai</w:t>
      </w:r>
    </w:p>
    <w:p w:rsidR="00D92442" w:rsidRDefault="00D92442"/>
    <w:p w:rsidR="00EF13F7" w:rsidRDefault="00EF13F7"/>
    <w:p w:rsidR="00EF13F7" w:rsidRDefault="00EF13F7"/>
    <w:p w:rsidR="00EF13F7" w:rsidRDefault="00EF13F7"/>
    <w:p w:rsidR="00EF13F7" w:rsidRPr="00EF13F7" w:rsidRDefault="0034223E">
      <w:r>
        <w:rPr>
          <w:noProof/>
          <w:lang w:val="en-US" w:eastAsia="en-US"/>
        </w:rPr>
        <w:drawing>
          <wp:inline distT="0" distB="0" distL="0" distR="0">
            <wp:extent cx="6191250" cy="6200775"/>
            <wp:effectExtent l="19050" t="0" r="19050" b="0"/>
            <wp:docPr id="5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EF13F7" w:rsidRPr="00EF13F7" w:rsidSect="00EF13F7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3F7"/>
    <w:rsid w:val="000611A2"/>
    <w:rsid w:val="000A0223"/>
    <w:rsid w:val="00140C77"/>
    <w:rsid w:val="00166CCD"/>
    <w:rsid w:val="001C41EE"/>
    <w:rsid w:val="00263166"/>
    <w:rsid w:val="00327AF7"/>
    <w:rsid w:val="0034223E"/>
    <w:rsid w:val="003B490A"/>
    <w:rsid w:val="00497736"/>
    <w:rsid w:val="005E6318"/>
    <w:rsid w:val="00651843"/>
    <w:rsid w:val="007532E5"/>
    <w:rsid w:val="007B2012"/>
    <w:rsid w:val="007F3E16"/>
    <w:rsid w:val="0085683E"/>
    <w:rsid w:val="00914EFD"/>
    <w:rsid w:val="00A9731B"/>
    <w:rsid w:val="00BD0982"/>
    <w:rsid w:val="00BF1317"/>
    <w:rsid w:val="00BF68AE"/>
    <w:rsid w:val="00C01D48"/>
    <w:rsid w:val="00CF2B1D"/>
    <w:rsid w:val="00D050DB"/>
    <w:rsid w:val="00D16740"/>
    <w:rsid w:val="00D92442"/>
    <w:rsid w:val="00E24FA1"/>
    <w:rsid w:val="00E50162"/>
    <w:rsid w:val="00EF13F7"/>
    <w:rsid w:val="00F374B9"/>
    <w:rsid w:val="00F5701C"/>
    <w:rsid w:val="00F70C54"/>
    <w:rsid w:val="00FB15AE"/>
    <w:rsid w:val="00FC7B90"/>
    <w:rsid w:val="00FE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728A7B-4DDF-42EB-8EB8-81240B796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F1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F13F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F13F7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darbalapis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2564102564102569E-2"/>
          <c:y val="7.1854405296112173E-2"/>
          <c:w val="0.95487179487179485"/>
          <c:h val="0.8218662989706931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2021 m.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IUM kultūra </c:v>
                </c:pt>
                <c:pt idx="1">
                  <c:v>Vaiko ugdymas ir ugdymasis </c:v>
                </c:pt>
                <c:pt idx="2">
                  <c:v>Vaiko ugdymo(si) pasiekimai </c:v>
                </c:pt>
                <c:pt idx="3">
                  <c:v>Parama ir pagalba vaikui, šeimai </c:v>
                </c:pt>
                <c:pt idx="4">
                  <c:v>IUM valdymas 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3.3</c:v>
                </c:pt>
                <c:pt idx="1">
                  <c:v>3.6</c:v>
                </c:pt>
                <c:pt idx="2">
                  <c:v>3.6</c:v>
                </c:pt>
                <c:pt idx="3">
                  <c:v>3.6</c:v>
                </c:pt>
                <c:pt idx="4">
                  <c:v>3.8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969-4C82-89DC-FBCEA60B5C2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Column3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IUM kultūra </c:v>
                </c:pt>
                <c:pt idx="1">
                  <c:v>Vaiko ugdymas ir ugdymasis </c:v>
                </c:pt>
                <c:pt idx="2">
                  <c:v>Vaiko ugdymo(si) pasiekimai </c:v>
                </c:pt>
                <c:pt idx="3">
                  <c:v>Parama ir pagalba vaikui, šeimai </c:v>
                </c:pt>
                <c:pt idx="4">
                  <c:v>IUM valdymas 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1-C969-4C82-89DC-FBCEA60B5C21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IUM kultūra </c:v>
                </c:pt>
                <c:pt idx="1">
                  <c:v>Vaiko ugdymas ir ugdymasis </c:v>
                </c:pt>
                <c:pt idx="2">
                  <c:v>Vaiko ugdymo(si) pasiekimai </c:v>
                </c:pt>
                <c:pt idx="3">
                  <c:v>Parama ir pagalba vaikui, šeimai </c:v>
                </c:pt>
                <c:pt idx="4">
                  <c:v>IUM valdymas </c:v>
                </c:pt>
              </c:strCache>
            </c:strRef>
          </c:cat>
          <c:val>
            <c:numRef>
              <c:f>Sheet1!$D$2:$D$6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2-C969-4C82-89DC-FBCEA60B5C21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Column1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IUM kultūra </c:v>
                </c:pt>
                <c:pt idx="1">
                  <c:v>Vaiko ugdymas ir ugdymasis </c:v>
                </c:pt>
                <c:pt idx="2">
                  <c:v>Vaiko ugdymo(si) pasiekimai </c:v>
                </c:pt>
                <c:pt idx="3">
                  <c:v>Parama ir pagalba vaikui, šeimai </c:v>
                </c:pt>
                <c:pt idx="4">
                  <c:v>IUM valdymas </c:v>
                </c:pt>
              </c:strCache>
            </c:strRef>
          </c:cat>
          <c:val>
            <c:numRef>
              <c:f>Sheet1!$E$2:$E$6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0-8A4E-47B2-BE90-2236CC86032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63915136"/>
        <c:axId val="77595392"/>
        <c:axId val="0"/>
      </c:bar3DChart>
      <c:catAx>
        <c:axId val="6391513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77595392"/>
        <c:crosses val="autoZero"/>
        <c:auto val="1"/>
        <c:lblAlgn val="ctr"/>
        <c:lblOffset val="100"/>
        <c:noMultiLvlLbl val="0"/>
      </c:catAx>
      <c:valAx>
        <c:axId val="77595392"/>
        <c:scaling>
          <c:orientation val="minMax"/>
        </c:scaling>
        <c:delete val="1"/>
        <c:axPos val="l"/>
        <c:majorGridlines/>
        <c:numFmt formatCode="General" sourceLinked="1"/>
        <c:majorTickMark val="none"/>
        <c:minorTickMark val="none"/>
        <c:tickLblPos val="none"/>
        <c:crossAx val="63915136"/>
        <c:crosses val="autoZero"/>
        <c:crossBetween val="between"/>
      </c:valAx>
    </c:plotArea>
    <c:legend>
      <c:legendPos val="t"/>
      <c:legendEntry>
        <c:idx val="1"/>
        <c:delete val="1"/>
      </c:legendEntry>
      <c:legendEntry>
        <c:idx val="2"/>
        <c:delete val="1"/>
      </c:legendEntry>
      <c:legendEntry>
        <c:idx val="3"/>
        <c:delete val="1"/>
      </c:legendEntry>
      <c:overlay val="0"/>
      <c:txPr>
        <a:bodyPr/>
        <a:lstStyle/>
        <a:p>
          <a:pPr>
            <a:defRPr sz="1200"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EB782-BF48-4F00-B5AC-82608643F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Pavaduotoja</cp:lastModifiedBy>
  <cp:revision>2</cp:revision>
  <cp:lastPrinted>2017-04-04T07:50:00Z</cp:lastPrinted>
  <dcterms:created xsi:type="dcterms:W3CDTF">2022-07-21T09:45:00Z</dcterms:created>
  <dcterms:modified xsi:type="dcterms:W3CDTF">2022-07-21T09:45:00Z</dcterms:modified>
</cp:coreProperties>
</file>