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475" w:rsidRDefault="009D4785">
      <w:pPr>
        <w:ind w:left="5940"/>
        <w:rPr>
          <w:sz w:val="20"/>
          <w:szCs w:val="20"/>
        </w:rPr>
      </w:pPr>
      <w:bookmarkStart w:id="0" w:name="page1"/>
      <w:bookmarkStart w:id="1" w:name="_GoBack"/>
      <w:bookmarkEnd w:id="0"/>
      <w:bookmarkEnd w:id="1"/>
      <w:r>
        <w:rPr>
          <w:rFonts w:eastAsia="Times New Roman"/>
          <w:sz w:val="24"/>
          <w:szCs w:val="24"/>
        </w:rPr>
        <w:t>PATVIRTINTA</w:t>
      </w:r>
    </w:p>
    <w:p w:rsidR="00005475" w:rsidRDefault="00FE3BB1">
      <w:pPr>
        <w:ind w:left="5940"/>
        <w:rPr>
          <w:sz w:val="20"/>
          <w:szCs w:val="20"/>
        </w:rPr>
      </w:pPr>
      <w:r>
        <w:rPr>
          <w:rFonts w:eastAsia="Times New Roman"/>
          <w:sz w:val="24"/>
          <w:szCs w:val="24"/>
        </w:rPr>
        <w:t>Gargždų lopšelio-darželio „</w:t>
      </w:r>
      <w:proofErr w:type="spellStart"/>
      <w:r>
        <w:rPr>
          <w:rFonts w:eastAsia="Times New Roman"/>
          <w:sz w:val="24"/>
          <w:szCs w:val="24"/>
        </w:rPr>
        <w:t>Naminukas</w:t>
      </w:r>
      <w:proofErr w:type="spellEnd"/>
      <w:r>
        <w:rPr>
          <w:rFonts w:eastAsia="Times New Roman"/>
          <w:sz w:val="24"/>
          <w:szCs w:val="24"/>
        </w:rPr>
        <w:t>“</w:t>
      </w:r>
    </w:p>
    <w:p w:rsidR="00005475" w:rsidRDefault="00FE3BB1">
      <w:pPr>
        <w:ind w:left="5940"/>
        <w:rPr>
          <w:sz w:val="20"/>
          <w:szCs w:val="20"/>
        </w:rPr>
      </w:pPr>
      <w:r>
        <w:rPr>
          <w:rFonts w:eastAsia="Times New Roman"/>
          <w:sz w:val="24"/>
          <w:szCs w:val="24"/>
        </w:rPr>
        <w:t>direktoriaus 2021</w:t>
      </w:r>
      <w:r w:rsidR="009D4785">
        <w:rPr>
          <w:rFonts w:eastAsia="Times New Roman"/>
          <w:sz w:val="24"/>
          <w:szCs w:val="24"/>
        </w:rPr>
        <w:t xml:space="preserve"> m. </w:t>
      </w:r>
      <w:r w:rsidR="005B53C3" w:rsidRPr="00F65DFA">
        <w:rPr>
          <w:rFonts w:eastAsia="Times New Roman"/>
          <w:sz w:val="24"/>
          <w:szCs w:val="24"/>
        </w:rPr>
        <w:t>rugsėjo 1</w:t>
      </w:r>
      <w:r w:rsidR="009D4785" w:rsidRPr="00F65DFA">
        <w:rPr>
          <w:rFonts w:eastAsia="Times New Roman"/>
          <w:sz w:val="24"/>
          <w:szCs w:val="24"/>
        </w:rPr>
        <w:t xml:space="preserve"> </w:t>
      </w:r>
      <w:r w:rsidR="009D4785">
        <w:rPr>
          <w:rFonts w:eastAsia="Times New Roman"/>
          <w:sz w:val="24"/>
          <w:szCs w:val="24"/>
        </w:rPr>
        <w:t>d.</w:t>
      </w:r>
    </w:p>
    <w:p w:rsidR="00005475" w:rsidRDefault="005B53C3">
      <w:pPr>
        <w:ind w:left="5940"/>
        <w:rPr>
          <w:sz w:val="20"/>
          <w:szCs w:val="20"/>
        </w:rPr>
      </w:pPr>
      <w:r>
        <w:rPr>
          <w:rFonts w:eastAsia="Times New Roman"/>
          <w:sz w:val="24"/>
          <w:szCs w:val="24"/>
        </w:rPr>
        <w:t>įsakymu Nr. V-87</w:t>
      </w:r>
    </w:p>
    <w:p w:rsidR="00005475" w:rsidRDefault="00005475">
      <w:pPr>
        <w:spacing w:line="357" w:lineRule="exact"/>
        <w:rPr>
          <w:sz w:val="24"/>
          <w:szCs w:val="24"/>
        </w:rPr>
      </w:pPr>
    </w:p>
    <w:p w:rsidR="00005475" w:rsidRDefault="009D4785">
      <w:pPr>
        <w:ind w:left="2100"/>
        <w:rPr>
          <w:sz w:val="20"/>
          <w:szCs w:val="20"/>
        </w:rPr>
      </w:pPr>
      <w:r>
        <w:rPr>
          <w:rFonts w:eastAsia="Times New Roman"/>
          <w:b/>
          <w:bCs/>
          <w:sz w:val="24"/>
          <w:szCs w:val="24"/>
        </w:rPr>
        <w:t>PRIEŠMOKYKLINIO UGDYMO TVARKOS APRAŠAS</w:t>
      </w:r>
    </w:p>
    <w:p w:rsidR="00005475" w:rsidRDefault="00005475">
      <w:pPr>
        <w:spacing w:line="276" w:lineRule="exact"/>
        <w:rPr>
          <w:sz w:val="24"/>
          <w:szCs w:val="24"/>
        </w:rPr>
      </w:pPr>
    </w:p>
    <w:p w:rsidR="00005475" w:rsidRDefault="009D4785">
      <w:pPr>
        <w:numPr>
          <w:ilvl w:val="1"/>
          <w:numId w:val="1"/>
        </w:numPr>
        <w:tabs>
          <w:tab w:val="left" w:pos="4620"/>
        </w:tabs>
        <w:ind w:left="4620" w:hanging="150"/>
        <w:rPr>
          <w:rFonts w:eastAsia="Times New Roman"/>
          <w:b/>
          <w:bCs/>
          <w:sz w:val="24"/>
          <w:szCs w:val="24"/>
        </w:rPr>
      </w:pPr>
      <w:r>
        <w:rPr>
          <w:rFonts w:eastAsia="Times New Roman"/>
          <w:b/>
          <w:bCs/>
          <w:sz w:val="24"/>
          <w:szCs w:val="24"/>
        </w:rPr>
        <w:t>SKYRIUS</w:t>
      </w:r>
    </w:p>
    <w:p w:rsidR="00005475" w:rsidRDefault="009D4785">
      <w:pPr>
        <w:ind w:left="3520"/>
        <w:rPr>
          <w:rFonts w:eastAsia="Times New Roman"/>
          <w:b/>
          <w:bCs/>
          <w:sz w:val="24"/>
          <w:szCs w:val="24"/>
        </w:rPr>
      </w:pPr>
      <w:r>
        <w:rPr>
          <w:rFonts w:eastAsia="Times New Roman"/>
          <w:b/>
          <w:bCs/>
          <w:sz w:val="24"/>
          <w:szCs w:val="24"/>
        </w:rPr>
        <w:t>BENDROSIOS NUOSTATOS</w:t>
      </w:r>
    </w:p>
    <w:p w:rsidR="00005475" w:rsidRDefault="00005475">
      <w:pPr>
        <w:spacing w:line="283" w:lineRule="exact"/>
        <w:rPr>
          <w:rFonts w:eastAsia="Times New Roman"/>
          <w:b/>
          <w:bCs/>
          <w:sz w:val="24"/>
          <w:szCs w:val="24"/>
        </w:rPr>
      </w:pPr>
    </w:p>
    <w:p w:rsidR="00FE3BB1" w:rsidRPr="00FE3BB1" w:rsidRDefault="009D4785" w:rsidP="00FE3BB1">
      <w:pPr>
        <w:numPr>
          <w:ilvl w:val="0"/>
          <w:numId w:val="2"/>
        </w:numPr>
        <w:tabs>
          <w:tab w:val="left" w:pos="1333"/>
        </w:tabs>
        <w:spacing w:line="236" w:lineRule="auto"/>
        <w:ind w:left="260" w:firstLine="710"/>
        <w:rPr>
          <w:rFonts w:eastAsia="Times New Roman"/>
          <w:sz w:val="24"/>
          <w:szCs w:val="24"/>
        </w:rPr>
      </w:pPr>
      <w:r>
        <w:rPr>
          <w:rFonts w:eastAsia="Times New Roman"/>
          <w:sz w:val="24"/>
          <w:szCs w:val="24"/>
        </w:rPr>
        <w:t>Priešmokyklinio ugdymo tvarkos aprašas (toliau – Tvarkos aprašas) parengtas, vadovaujantis Priešmokyklinio ugdymo tvarkos aprašu, patvirtintu Lietuvos Respublikos švietimo, mokslo ir sporto ministro 2013 m. lapkričio 21 d. įsakymu Nr. V-1106 (Lietuvos Respublikos</w:t>
      </w:r>
    </w:p>
    <w:p w:rsidR="00005475" w:rsidRDefault="00005475" w:rsidP="00FE3BB1">
      <w:pPr>
        <w:spacing w:line="14" w:lineRule="exact"/>
        <w:jc w:val="both"/>
        <w:rPr>
          <w:rFonts w:eastAsia="Times New Roman"/>
          <w:sz w:val="24"/>
          <w:szCs w:val="24"/>
        </w:rPr>
      </w:pPr>
    </w:p>
    <w:p w:rsidR="00005475" w:rsidRDefault="009D4785" w:rsidP="00FE3BB1">
      <w:pPr>
        <w:spacing w:line="237" w:lineRule="auto"/>
        <w:ind w:left="260"/>
        <w:jc w:val="both"/>
        <w:rPr>
          <w:rFonts w:eastAsia="Times New Roman"/>
          <w:sz w:val="24"/>
          <w:szCs w:val="24"/>
        </w:rPr>
      </w:pPr>
      <w:r>
        <w:rPr>
          <w:rFonts w:eastAsia="Times New Roman"/>
          <w:sz w:val="24"/>
          <w:szCs w:val="24"/>
        </w:rPr>
        <w:t>švietimo, mokslo ir sporto ministro 2016 m. liepos 22 d. įsakymo Nr. V-674 redakcija, Lietuvos respublikos švietimo, mokslo ir sporto ministro 2020 m. rugpjūčio 10 d. įsakymo Nr. V-1193 redakcija), Lietuvos respublikos švietimo, mokslo ir sporto ministro 2020 m. rugpjūčio 10 d. įsakymu Nr. V-1193 „Dėl švietimo ir mokslo ministro 2013 m. lapkričio 21 d. įsakymo Nr. V-1106 „Dėl priešmokyklinio ugd</w:t>
      </w:r>
      <w:r w:rsidR="00FE3BB1">
        <w:rPr>
          <w:rFonts w:eastAsia="Times New Roman"/>
          <w:sz w:val="24"/>
          <w:szCs w:val="24"/>
        </w:rPr>
        <w:t>ymo tvarkos aprašo patvirtinimo“</w:t>
      </w:r>
      <w:r>
        <w:rPr>
          <w:rFonts w:eastAsia="Times New Roman"/>
          <w:sz w:val="24"/>
          <w:szCs w:val="24"/>
        </w:rPr>
        <w:t xml:space="preserve"> pakeitimo.</w:t>
      </w:r>
    </w:p>
    <w:p w:rsidR="00005475" w:rsidRDefault="00005475">
      <w:pPr>
        <w:spacing w:line="17" w:lineRule="exact"/>
        <w:rPr>
          <w:rFonts w:eastAsia="Times New Roman"/>
          <w:sz w:val="24"/>
          <w:szCs w:val="24"/>
        </w:rPr>
      </w:pPr>
    </w:p>
    <w:p w:rsidR="00005475" w:rsidRDefault="009D4785">
      <w:pPr>
        <w:numPr>
          <w:ilvl w:val="0"/>
          <w:numId w:val="2"/>
        </w:numPr>
        <w:tabs>
          <w:tab w:val="left" w:pos="1232"/>
        </w:tabs>
        <w:spacing w:line="236" w:lineRule="auto"/>
        <w:ind w:left="260" w:firstLine="710"/>
        <w:jc w:val="both"/>
        <w:rPr>
          <w:rFonts w:eastAsia="Times New Roman"/>
          <w:sz w:val="24"/>
          <w:szCs w:val="24"/>
        </w:rPr>
      </w:pPr>
      <w:r>
        <w:rPr>
          <w:rFonts w:eastAsia="Times New Roman"/>
          <w:sz w:val="24"/>
          <w:szCs w:val="24"/>
        </w:rPr>
        <w:t>Priešmokyklinio ugdymo tvarkos aprašas nustato bendruosius priešmokyklinio ugdymo reikalavimus, priešmokyklinio ugdymo organizavimą. Priešmokyklinis ugdymas vykdomas pagal vienerių metų priešmokyklinio ugdymo bendrąją programą (toliau - Programa).</w:t>
      </w:r>
    </w:p>
    <w:p w:rsidR="00005475" w:rsidRDefault="00005475">
      <w:pPr>
        <w:spacing w:line="13" w:lineRule="exact"/>
        <w:rPr>
          <w:rFonts w:eastAsia="Times New Roman"/>
          <w:sz w:val="24"/>
          <w:szCs w:val="24"/>
        </w:rPr>
      </w:pPr>
    </w:p>
    <w:p w:rsidR="00005475" w:rsidRDefault="009D4785">
      <w:pPr>
        <w:numPr>
          <w:ilvl w:val="0"/>
          <w:numId w:val="2"/>
        </w:numPr>
        <w:tabs>
          <w:tab w:val="left" w:pos="1253"/>
        </w:tabs>
        <w:spacing w:line="236" w:lineRule="auto"/>
        <w:ind w:left="260" w:firstLine="710"/>
        <w:jc w:val="both"/>
        <w:rPr>
          <w:rFonts w:eastAsia="Times New Roman"/>
          <w:sz w:val="24"/>
          <w:szCs w:val="24"/>
        </w:rPr>
      </w:pPr>
      <w:r>
        <w:rPr>
          <w:rFonts w:eastAsia="Times New Roman"/>
          <w:sz w:val="24"/>
          <w:szCs w:val="24"/>
        </w:rPr>
        <w:t>Mokslo metai prasideda rugsėjo 1 d., baigiasi rugpjūčio 31 d. Mokslo ir žinių dienai sutapus su poilsio diena, mokslo metų pra</w:t>
      </w:r>
      <w:r w:rsidR="00FE3BB1">
        <w:rPr>
          <w:rFonts w:eastAsia="Times New Roman"/>
          <w:sz w:val="24"/>
          <w:szCs w:val="24"/>
        </w:rPr>
        <w:t>džia, lopšelio-darželio</w:t>
      </w:r>
      <w:r>
        <w:rPr>
          <w:rFonts w:eastAsia="Times New Roman"/>
          <w:sz w:val="24"/>
          <w:szCs w:val="24"/>
        </w:rPr>
        <w:t xml:space="preserve"> sprendimu, gali būti nukeliama į artimiausią darbo dieną po poilsio dienos.</w:t>
      </w:r>
    </w:p>
    <w:p w:rsidR="00005475" w:rsidRDefault="00005475">
      <w:pPr>
        <w:spacing w:line="14" w:lineRule="exact"/>
        <w:rPr>
          <w:rFonts w:eastAsia="Times New Roman"/>
          <w:sz w:val="24"/>
          <w:szCs w:val="24"/>
        </w:rPr>
      </w:pPr>
    </w:p>
    <w:p w:rsidR="00005475" w:rsidRDefault="009D4785">
      <w:pPr>
        <w:numPr>
          <w:ilvl w:val="0"/>
          <w:numId w:val="2"/>
        </w:numPr>
        <w:tabs>
          <w:tab w:val="left" w:pos="1321"/>
        </w:tabs>
        <w:spacing w:line="234" w:lineRule="auto"/>
        <w:ind w:left="260" w:firstLine="710"/>
        <w:rPr>
          <w:rFonts w:eastAsia="Times New Roman"/>
          <w:sz w:val="24"/>
          <w:szCs w:val="24"/>
        </w:rPr>
      </w:pPr>
      <w:r>
        <w:rPr>
          <w:rFonts w:eastAsia="Times New Roman"/>
          <w:sz w:val="24"/>
          <w:szCs w:val="24"/>
        </w:rPr>
        <w:t>Tvarkos apraše vartojamos sąvokos apibrėžtos Lietuvos Respublikos švietimo įstatyme (toliau – Švietimo įstatymas).</w:t>
      </w:r>
    </w:p>
    <w:p w:rsidR="00005475" w:rsidRDefault="00005475">
      <w:pPr>
        <w:spacing w:line="282" w:lineRule="exact"/>
        <w:rPr>
          <w:sz w:val="24"/>
          <w:szCs w:val="24"/>
        </w:rPr>
      </w:pPr>
    </w:p>
    <w:p w:rsidR="00005475" w:rsidRDefault="009D4785">
      <w:pPr>
        <w:ind w:right="-259"/>
        <w:jc w:val="center"/>
        <w:rPr>
          <w:sz w:val="20"/>
          <w:szCs w:val="20"/>
        </w:rPr>
      </w:pPr>
      <w:r>
        <w:rPr>
          <w:rFonts w:eastAsia="Times New Roman"/>
          <w:b/>
          <w:bCs/>
          <w:sz w:val="24"/>
          <w:szCs w:val="24"/>
        </w:rPr>
        <w:t>II SKYRIUS</w:t>
      </w:r>
    </w:p>
    <w:p w:rsidR="00005475" w:rsidRDefault="009D4785">
      <w:pPr>
        <w:ind w:right="-259"/>
        <w:jc w:val="center"/>
        <w:rPr>
          <w:sz w:val="20"/>
          <w:szCs w:val="20"/>
        </w:rPr>
      </w:pPr>
      <w:r>
        <w:rPr>
          <w:rFonts w:eastAsia="Times New Roman"/>
          <w:b/>
          <w:bCs/>
          <w:sz w:val="24"/>
          <w:szCs w:val="24"/>
        </w:rPr>
        <w:t>BENDRIEJI PRIEŠMOKYKLINIO UGDYMO REIKALAVIMAI</w:t>
      </w:r>
    </w:p>
    <w:p w:rsidR="00005475" w:rsidRDefault="00005475">
      <w:pPr>
        <w:spacing w:line="271" w:lineRule="exact"/>
        <w:rPr>
          <w:sz w:val="24"/>
          <w:szCs w:val="24"/>
        </w:rPr>
      </w:pPr>
    </w:p>
    <w:p w:rsidR="00005475" w:rsidRPr="006F0C6B" w:rsidRDefault="009D4785">
      <w:pPr>
        <w:numPr>
          <w:ilvl w:val="0"/>
          <w:numId w:val="3"/>
        </w:numPr>
        <w:tabs>
          <w:tab w:val="left" w:pos="1220"/>
        </w:tabs>
        <w:ind w:left="1220" w:hanging="250"/>
        <w:rPr>
          <w:rFonts w:eastAsia="Times New Roman"/>
          <w:sz w:val="24"/>
          <w:szCs w:val="24"/>
        </w:rPr>
      </w:pPr>
      <w:r w:rsidRPr="006F0C6B">
        <w:rPr>
          <w:rFonts w:eastAsia="Times New Roman"/>
          <w:sz w:val="24"/>
          <w:szCs w:val="24"/>
        </w:rPr>
        <w:t>Ugdymo procesas prasideda rugsėjo 1 d., baigiasi gegužės 31 d.</w:t>
      </w:r>
    </w:p>
    <w:p w:rsidR="007A2548" w:rsidRPr="006F0C6B" w:rsidRDefault="007A2548" w:rsidP="007A2548">
      <w:pPr>
        <w:tabs>
          <w:tab w:val="left" w:pos="1220"/>
        </w:tabs>
        <w:ind w:left="970"/>
        <w:rPr>
          <w:rFonts w:eastAsia="Times New Roman"/>
          <w:sz w:val="24"/>
          <w:szCs w:val="24"/>
        </w:rPr>
      </w:pPr>
      <w:r w:rsidRPr="006F0C6B">
        <w:rPr>
          <w:rFonts w:eastAsia="Times New Roman"/>
          <w:sz w:val="24"/>
          <w:szCs w:val="24"/>
        </w:rPr>
        <w:t>5. Priešmokyklinio ugdymo organizavimo modelis (toliau Modelis):</w:t>
      </w:r>
    </w:p>
    <w:p w:rsidR="007A2548" w:rsidRPr="006F0C6B" w:rsidRDefault="007A2548" w:rsidP="007A2548">
      <w:pPr>
        <w:tabs>
          <w:tab w:val="left" w:pos="1220"/>
        </w:tabs>
        <w:ind w:left="970"/>
        <w:rPr>
          <w:rFonts w:eastAsia="Times New Roman"/>
          <w:sz w:val="24"/>
          <w:szCs w:val="24"/>
        </w:rPr>
      </w:pPr>
      <w:r w:rsidRPr="006F0C6B">
        <w:rPr>
          <w:rFonts w:eastAsia="Times New Roman"/>
          <w:sz w:val="24"/>
          <w:szCs w:val="24"/>
        </w:rPr>
        <w:t>5.1. ugdymo vieta - Gargždų lopšelis-darželis „</w:t>
      </w:r>
      <w:proofErr w:type="spellStart"/>
      <w:r w:rsidRPr="006F0C6B">
        <w:rPr>
          <w:rFonts w:eastAsia="Times New Roman"/>
          <w:sz w:val="24"/>
          <w:szCs w:val="24"/>
        </w:rPr>
        <w:t>Naminukas</w:t>
      </w:r>
      <w:proofErr w:type="spellEnd"/>
      <w:r w:rsidRPr="006F0C6B">
        <w:rPr>
          <w:rFonts w:eastAsia="Times New Roman"/>
          <w:sz w:val="24"/>
          <w:szCs w:val="24"/>
        </w:rPr>
        <w:t>“ ir Kvietinių skyrius;</w:t>
      </w:r>
    </w:p>
    <w:p w:rsidR="007A2548" w:rsidRPr="006F0C6B" w:rsidRDefault="007A2548" w:rsidP="007A2548">
      <w:pPr>
        <w:tabs>
          <w:tab w:val="left" w:pos="1220"/>
        </w:tabs>
        <w:ind w:left="970"/>
        <w:rPr>
          <w:rFonts w:eastAsia="Times New Roman"/>
          <w:sz w:val="24"/>
          <w:szCs w:val="24"/>
        </w:rPr>
      </w:pPr>
      <w:r w:rsidRPr="006F0C6B">
        <w:rPr>
          <w:rFonts w:eastAsia="Times New Roman"/>
          <w:sz w:val="24"/>
          <w:szCs w:val="24"/>
        </w:rPr>
        <w:t>5.2. ugdomoji kalba – lietuvių;</w:t>
      </w:r>
    </w:p>
    <w:p w:rsidR="007A2548" w:rsidRPr="006F0C6B" w:rsidRDefault="006F0C6B" w:rsidP="007A2548">
      <w:pPr>
        <w:tabs>
          <w:tab w:val="left" w:pos="1220"/>
        </w:tabs>
        <w:ind w:left="970"/>
        <w:rPr>
          <w:rFonts w:eastAsia="Times New Roman"/>
          <w:sz w:val="24"/>
          <w:szCs w:val="24"/>
        </w:rPr>
      </w:pPr>
      <w:r w:rsidRPr="006F0C6B">
        <w:rPr>
          <w:rFonts w:eastAsia="Times New Roman"/>
          <w:sz w:val="24"/>
          <w:szCs w:val="24"/>
        </w:rPr>
        <w:t>5.3. trukmė – 10.30 val. ir 12.</w:t>
      </w:r>
      <w:r w:rsidR="007A2548" w:rsidRPr="006F0C6B">
        <w:rPr>
          <w:rFonts w:eastAsia="Times New Roman"/>
          <w:sz w:val="24"/>
          <w:szCs w:val="24"/>
        </w:rPr>
        <w:t>00 val. dienos grupės;</w:t>
      </w:r>
    </w:p>
    <w:p w:rsidR="007A2548" w:rsidRPr="006F0C6B" w:rsidRDefault="007A2548" w:rsidP="007A2548">
      <w:pPr>
        <w:tabs>
          <w:tab w:val="left" w:pos="1220"/>
        </w:tabs>
        <w:ind w:left="970"/>
        <w:rPr>
          <w:rFonts w:eastAsia="Times New Roman"/>
          <w:sz w:val="24"/>
          <w:szCs w:val="24"/>
        </w:rPr>
      </w:pPr>
      <w:r w:rsidRPr="006F0C6B">
        <w:rPr>
          <w:rFonts w:eastAsia="Times New Roman"/>
          <w:sz w:val="24"/>
          <w:szCs w:val="24"/>
        </w:rPr>
        <w:t>6. Mokyklos savininko teises ir pareigas įgyvendinanti institucija, savivaldybės vykdomoji</w:t>
      </w:r>
    </w:p>
    <w:p w:rsidR="006E262B" w:rsidRPr="006F0C6B" w:rsidRDefault="007A2548" w:rsidP="007A2548">
      <w:pPr>
        <w:tabs>
          <w:tab w:val="left" w:pos="1220"/>
        </w:tabs>
        <w:rPr>
          <w:rFonts w:eastAsia="Times New Roman"/>
          <w:sz w:val="24"/>
          <w:szCs w:val="24"/>
        </w:rPr>
      </w:pPr>
      <w:r w:rsidRPr="006F0C6B">
        <w:rPr>
          <w:rFonts w:eastAsia="Times New Roman"/>
          <w:sz w:val="24"/>
          <w:szCs w:val="24"/>
        </w:rPr>
        <w:t>institucija, dalyvių susirinkimas (savininkas) pagal Švietimo įstatymo ir Lietuvos Respublikos vietos savivaldos įstatymo (</w:t>
      </w:r>
      <w:r w:rsidR="006E262B" w:rsidRPr="006F0C6B">
        <w:rPr>
          <w:rFonts w:eastAsia="Times New Roman"/>
          <w:sz w:val="24"/>
          <w:szCs w:val="24"/>
        </w:rPr>
        <w:t>Žin., 1994, Nr. 55-1049; 2008, Nr. 113-4290) jiems suteiktus įgaliojimus:</w:t>
      </w:r>
    </w:p>
    <w:p w:rsidR="007A2548" w:rsidRPr="006F0C6B" w:rsidRDefault="006E262B" w:rsidP="007A2548">
      <w:pPr>
        <w:tabs>
          <w:tab w:val="left" w:pos="1220"/>
        </w:tabs>
        <w:rPr>
          <w:rFonts w:eastAsia="Times New Roman"/>
          <w:sz w:val="24"/>
          <w:szCs w:val="24"/>
        </w:rPr>
      </w:pPr>
      <w:r w:rsidRPr="006F0C6B">
        <w:rPr>
          <w:rFonts w:eastAsia="Times New Roman"/>
          <w:sz w:val="24"/>
          <w:szCs w:val="24"/>
        </w:rPr>
        <w:t xml:space="preserve">                6.1. </w:t>
      </w:r>
      <w:r w:rsidR="007A2548" w:rsidRPr="006F0C6B">
        <w:rPr>
          <w:rFonts w:eastAsia="Times New Roman"/>
          <w:sz w:val="24"/>
          <w:szCs w:val="24"/>
        </w:rPr>
        <w:t xml:space="preserve"> </w:t>
      </w:r>
      <w:r w:rsidRPr="006F0C6B">
        <w:rPr>
          <w:rFonts w:eastAsia="Times New Roman"/>
          <w:sz w:val="24"/>
          <w:szCs w:val="24"/>
        </w:rPr>
        <w:t>kasmet įvertina priešmokyklinio ugdymo poreikį, turimus išteklius ir prireikus tikslina ir tvirtina Mokyklas, vykdančias Programą, Grupių Mokyklose skaičių ir pasirinktą(-</w:t>
      </w:r>
      <w:proofErr w:type="spellStart"/>
      <w:r w:rsidRPr="006F0C6B">
        <w:rPr>
          <w:rFonts w:eastAsia="Times New Roman"/>
          <w:sz w:val="24"/>
          <w:szCs w:val="24"/>
        </w:rPr>
        <w:t>us</w:t>
      </w:r>
      <w:proofErr w:type="spellEnd"/>
      <w:r w:rsidRPr="006F0C6B">
        <w:rPr>
          <w:rFonts w:eastAsia="Times New Roman"/>
          <w:sz w:val="24"/>
          <w:szCs w:val="24"/>
        </w:rPr>
        <w:t>) konkretų (-</w:t>
      </w:r>
      <w:proofErr w:type="spellStart"/>
      <w:r w:rsidRPr="006F0C6B">
        <w:rPr>
          <w:rFonts w:eastAsia="Times New Roman"/>
          <w:sz w:val="24"/>
          <w:szCs w:val="24"/>
        </w:rPr>
        <w:t>čius</w:t>
      </w:r>
      <w:proofErr w:type="spellEnd"/>
      <w:r w:rsidRPr="006F0C6B">
        <w:rPr>
          <w:rFonts w:eastAsia="Times New Roman"/>
          <w:sz w:val="24"/>
          <w:szCs w:val="24"/>
        </w:rPr>
        <w:t xml:space="preserve">) </w:t>
      </w:r>
      <w:proofErr w:type="spellStart"/>
      <w:r w:rsidRPr="006F0C6B">
        <w:rPr>
          <w:rFonts w:eastAsia="Times New Roman"/>
          <w:sz w:val="24"/>
          <w:szCs w:val="24"/>
        </w:rPr>
        <w:t>Modelų</w:t>
      </w:r>
      <w:proofErr w:type="spellEnd"/>
      <w:r w:rsidRPr="006F0C6B">
        <w:rPr>
          <w:rFonts w:eastAsia="Times New Roman"/>
          <w:sz w:val="24"/>
          <w:szCs w:val="24"/>
        </w:rPr>
        <w:t>(-</w:t>
      </w:r>
      <w:proofErr w:type="spellStart"/>
      <w:r w:rsidRPr="006F0C6B">
        <w:rPr>
          <w:rFonts w:eastAsia="Times New Roman"/>
          <w:sz w:val="24"/>
          <w:szCs w:val="24"/>
        </w:rPr>
        <w:t>ius</w:t>
      </w:r>
      <w:proofErr w:type="spellEnd"/>
      <w:r w:rsidRPr="006F0C6B">
        <w:rPr>
          <w:rFonts w:eastAsia="Times New Roman"/>
          <w:sz w:val="24"/>
          <w:szCs w:val="24"/>
        </w:rPr>
        <w:t>)</w:t>
      </w:r>
      <w:r w:rsidR="006F0C6B" w:rsidRPr="006F0C6B">
        <w:rPr>
          <w:rFonts w:eastAsia="Times New Roman"/>
          <w:sz w:val="24"/>
          <w:szCs w:val="24"/>
        </w:rPr>
        <w:t>;</w:t>
      </w:r>
    </w:p>
    <w:p w:rsidR="006E262B" w:rsidRPr="006F0C6B" w:rsidRDefault="006E262B" w:rsidP="007A2548">
      <w:pPr>
        <w:tabs>
          <w:tab w:val="left" w:pos="1220"/>
        </w:tabs>
        <w:rPr>
          <w:rFonts w:eastAsia="Times New Roman"/>
          <w:sz w:val="24"/>
          <w:szCs w:val="24"/>
        </w:rPr>
      </w:pPr>
      <w:r w:rsidRPr="006F0C6B">
        <w:rPr>
          <w:rFonts w:eastAsia="Times New Roman"/>
          <w:sz w:val="24"/>
          <w:szCs w:val="24"/>
        </w:rPr>
        <w:t xml:space="preserve">                6.2. nustato vaikų, ugdomų pagal Programą, priėmimo į Mokyklą tvarką;</w:t>
      </w:r>
    </w:p>
    <w:p w:rsidR="006E262B" w:rsidRPr="006F0C6B" w:rsidRDefault="006E262B" w:rsidP="006E262B">
      <w:pPr>
        <w:tabs>
          <w:tab w:val="left" w:pos="1220"/>
        </w:tabs>
        <w:rPr>
          <w:rFonts w:eastAsia="Times New Roman"/>
          <w:sz w:val="24"/>
          <w:szCs w:val="24"/>
        </w:rPr>
      </w:pPr>
      <w:r w:rsidRPr="006F0C6B">
        <w:rPr>
          <w:rFonts w:eastAsia="Times New Roman"/>
          <w:sz w:val="24"/>
          <w:szCs w:val="24"/>
        </w:rPr>
        <w:t xml:space="preserve">                </w:t>
      </w:r>
      <w:r w:rsidR="00873AD0" w:rsidRPr="006F0C6B">
        <w:rPr>
          <w:rFonts w:eastAsia="Times New Roman"/>
          <w:sz w:val="24"/>
          <w:szCs w:val="24"/>
        </w:rPr>
        <w:t>6.3</w:t>
      </w:r>
      <w:r w:rsidRPr="006F0C6B">
        <w:rPr>
          <w:rFonts w:eastAsia="Times New Roman"/>
          <w:sz w:val="24"/>
          <w:szCs w:val="24"/>
        </w:rPr>
        <w:t>. nustato vaikų, ugdomų pagal Programą, vežiojimo į Mokyklą ir iš jos poreikį ir teisės aktų nustatyta tvarka organizuoja vežiojimą</w:t>
      </w:r>
      <w:r w:rsidR="006F0C6B" w:rsidRPr="006F0C6B">
        <w:rPr>
          <w:rFonts w:eastAsia="Times New Roman"/>
          <w:sz w:val="24"/>
          <w:szCs w:val="24"/>
        </w:rPr>
        <w:t>.</w:t>
      </w:r>
    </w:p>
    <w:p w:rsidR="00005475" w:rsidRPr="00873AD0" w:rsidRDefault="00873AD0" w:rsidP="00873AD0">
      <w:pPr>
        <w:tabs>
          <w:tab w:val="left" w:pos="1220"/>
        </w:tabs>
        <w:rPr>
          <w:rFonts w:eastAsia="Times New Roman"/>
          <w:color w:val="00B050"/>
          <w:sz w:val="24"/>
          <w:szCs w:val="24"/>
        </w:rPr>
      </w:pPr>
      <w:r>
        <w:rPr>
          <w:rFonts w:eastAsia="Times New Roman"/>
          <w:color w:val="00B050"/>
          <w:sz w:val="24"/>
          <w:szCs w:val="24"/>
        </w:rPr>
        <w:t xml:space="preserve">                </w:t>
      </w:r>
      <w:r w:rsidR="009D4785">
        <w:rPr>
          <w:rFonts w:eastAsia="Times New Roman"/>
          <w:sz w:val="24"/>
          <w:szCs w:val="24"/>
        </w:rPr>
        <w:t>7. Priešmokyklinis ugdymas:</w:t>
      </w:r>
    </w:p>
    <w:p w:rsidR="00005475" w:rsidRDefault="009D4785">
      <w:pPr>
        <w:ind w:left="980"/>
        <w:rPr>
          <w:sz w:val="20"/>
          <w:szCs w:val="20"/>
        </w:rPr>
      </w:pPr>
      <w:r>
        <w:rPr>
          <w:rFonts w:eastAsia="Times New Roman"/>
          <w:sz w:val="24"/>
          <w:szCs w:val="24"/>
        </w:rPr>
        <w:t>7.1. pradedamas teikti vaikui, kai tais kalendoriniais metais jam sueina 6 metai;</w:t>
      </w:r>
    </w:p>
    <w:p w:rsidR="00005475" w:rsidRDefault="00005475">
      <w:pPr>
        <w:spacing w:line="12" w:lineRule="exact"/>
        <w:rPr>
          <w:sz w:val="24"/>
          <w:szCs w:val="24"/>
        </w:rPr>
      </w:pPr>
    </w:p>
    <w:p w:rsidR="00005475" w:rsidRDefault="009D4785">
      <w:pPr>
        <w:spacing w:line="234" w:lineRule="auto"/>
        <w:ind w:left="260" w:firstLine="708"/>
        <w:jc w:val="both"/>
        <w:rPr>
          <w:sz w:val="20"/>
          <w:szCs w:val="20"/>
        </w:rPr>
      </w:pPr>
      <w:r>
        <w:rPr>
          <w:rFonts w:eastAsia="Times New Roman"/>
          <w:sz w:val="24"/>
          <w:szCs w:val="24"/>
        </w:rPr>
        <w:t>7.2. gali būti teikiamas anksčiau tėvų (globėjų, rūpintojų) sprendimu, bet ne anksčiau, negu vaikui sueina 5 metai;</w:t>
      </w:r>
    </w:p>
    <w:p w:rsidR="00005475" w:rsidRDefault="00005475">
      <w:pPr>
        <w:spacing w:line="14" w:lineRule="exact"/>
        <w:rPr>
          <w:sz w:val="24"/>
          <w:szCs w:val="24"/>
        </w:rPr>
      </w:pPr>
    </w:p>
    <w:p w:rsidR="00005475" w:rsidRDefault="009D4785">
      <w:pPr>
        <w:spacing w:line="238" w:lineRule="auto"/>
        <w:ind w:left="260" w:firstLine="708"/>
        <w:jc w:val="both"/>
        <w:rPr>
          <w:sz w:val="20"/>
          <w:szCs w:val="20"/>
        </w:rPr>
      </w:pPr>
      <w:r>
        <w:rPr>
          <w:rFonts w:eastAsia="Times New Roman"/>
          <w:sz w:val="24"/>
          <w:szCs w:val="24"/>
        </w:rPr>
        <w:t xml:space="preserve">7.3. tėvai (globėjai, rūpintojai) turi teisę kreiptis į švietimo pagalbos tarnybą (toliau – Tarnyba), dėl 5 metų vaiko brandumo ugdytis pagal priešmokyklinio ugdymo programą vertinimo. Rekomenduojama kreiptis ne anksčiau nei vaikui sueina 4 metai 8 mėnesiai (atsižvelgiant į vaiko </w:t>
      </w:r>
      <w:r>
        <w:rPr>
          <w:rFonts w:eastAsia="Times New Roman"/>
          <w:sz w:val="24"/>
          <w:szCs w:val="24"/>
        </w:rPr>
        <w:lastRenderedPageBreak/>
        <w:t>brandumo mokyklai įvertinimo testo taikymo galimybes). Tarnyba ne vėliau kaip per 20 darbo dienų nuo kreipimosi dienos pateikia rekomendacijas tėvams (globėjams, rūpintojams) dėl vaiko pasirengimo mokytis.</w:t>
      </w:r>
    </w:p>
    <w:p w:rsidR="00005475" w:rsidRDefault="00005475">
      <w:pPr>
        <w:spacing w:line="2" w:lineRule="exact"/>
        <w:rPr>
          <w:sz w:val="24"/>
          <w:szCs w:val="24"/>
        </w:rPr>
      </w:pPr>
    </w:p>
    <w:p w:rsidR="00005475" w:rsidRDefault="009D4785">
      <w:pPr>
        <w:ind w:left="980"/>
        <w:rPr>
          <w:sz w:val="20"/>
          <w:szCs w:val="20"/>
        </w:rPr>
      </w:pPr>
      <w:r>
        <w:rPr>
          <w:rFonts w:eastAsia="Times New Roman"/>
          <w:sz w:val="24"/>
          <w:szCs w:val="24"/>
        </w:rPr>
        <w:t>7.4. vykdomas pagal Programą, kurios minimali trukmė yra:</w:t>
      </w:r>
    </w:p>
    <w:p w:rsidR="00005475" w:rsidRDefault="009D4785">
      <w:pPr>
        <w:ind w:left="980"/>
        <w:rPr>
          <w:sz w:val="20"/>
          <w:szCs w:val="20"/>
        </w:rPr>
      </w:pPr>
      <w:r>
        <w:rPr>
          <w:rFonts w:eastAsia="Times New Roman"/>
          <w:sz w:val="24"/>
          <w:szCs w:val="24"/>
        </w:rPr>
        <w:t>7.4.1. 640 valandų per metus;</w:t>
      </w:r>
    </w:p>
    <w:p w:rsidR="00005475" w:rsidRDefault="00005475">
      <w:pPr>
        <w:spacing w:line="12" w:lineRule="exact"/>
        <w:rPr>
          <w:sz w:val="24"/>
          <w:szCs w:val="24"/>
        </w:rPr>
      </w:pPr>
    </w:p>
    <w:p w:rsidR="00005475" w:rsidRDefault="009D4785">
      <w:pPr>
        <w:spacing w:line="234" w:lineRule="auto"/>
        <w:ind w:left="260" w:firstLine="708"/>
        <w:jc w:val="both"/>
        <w:rPr>
          <w:sz w:val="20"/>
          <w:szCs w:val="20"/>
        </w:rPr>
      </w:pPr>
      <w:r>
        <w:rPr>
          <w:rFonts w:eastAsia="Times New Roman"/>
          <w:sz w:val="24"/>
          <w:szCs w:val="24"/>
        </w:rPr>
        <w:t>7.4.2. 160 valandų per metus, jei gydytojų konsultacinė komisija (toliau – GKK) vaikui yra paskyrusi ugdymą namie 12 mėnesių;</w:t>
      </w:r>
    </w:p>
    <w:p w:rsidR="00005475" w:rsidRDefault="00005475">
      <w:pPr>
        <w:spacing w:line="2" w:lineRule="exact"/>
        <w:rPr>
          <w:sz w:val="24"/>
          <w:szCs w:val="24"/>
        </w:rPr>
      </w:pPr>
    </w:p>
    <w:p w:rsidR="00005475" w:rsidRDefault="009D4785">
      <w:pPr>
        <w:ind w:left="980"/>
        <w:rPr>
          <w:sz w:val="20"/>
          <w:szCs w:val="20"/>
        </w:rPr>
      </w:pPr>
      <w:r>
        <w:rPr>
          <w:rFonts w:eastAsia="Times New Roman"/>
          <w:sz w:val="24"/>
          <w:szCs w:val="24"/>
        </w:rPr>
        <w:t>7.4.3. 5 valandos per savaitę, jei GKK vaikui yra paskyrusi ugdymą namie ne trumpiau kaip</w:t>
      </w:r>
    </w:p>
    <w:p w:rsidR="00005475" w:rsidRDefault="009D4785">
      <w:pPr>
        <w:ind w:left="260"/>
        <w:rPr>
          <w:sz w:val="20"/>
          <w:szCs w:val="20"/>
        </w:rPr>
      </w:pPr>
      <w:r>
        <w:rPr>
          <w:rFonts w:eastAsia="Times New Roman"/>
          <w:sz w:val="24"/>
          <w:szCs w:val="24"/>
        </w:rPr>
        <w:t>1 mėnesį;</w:t>
      </w:r>
    </w:p>
    <w:p w:rsidR="00005475" w:rsidRDefault="009D4785">
      <w:pPr>
        <w:ind w:left="980"/>
        <w:rPr>
          <w:sz w:val="20"/>
          <w:szCs w:val="20"/>
        </w:rPr>
      </w:pPr>
      <w:r>
        <w:rPr>
          <w:rFonts w:eastAsia="Times New Roman"/>
          <w:sz w:val="24"/>
          <w:szCs w:val="24"/>
        </w:rPr>
        <w:t>7.5. antrus metus pagal Programą vaikai nėra ugdomi;</w:t>
      </w:r>
    </w:p>
    <w:p w:rsidR="00005475" w:rsidRDefault="00005475">
      <w:pPr>
        <w:spacing w:line="12" w:lineRule="exact"/>
        <w:rPr>
          <w:sz w:val="24"/>
          <w:szCs w:val="24"/>
        </w:rPr>
      </w:pPr>
    </w:p>
    <w:p w:rsidR="00005475" w:rsidRDefault="009D4785">
      <w:pPr>
        <w:spacing w:line="234" w:lineRule="auto"/>
        <w:ind w:left="260" w:firstLine="708"/>
        <w:jc w:val="both"/>
        <w:rPr>
          <w:sz w:val="20"/>
          <w:szCs w:val="20"/>
        </w:rPr>
      </w:pPr>
      <w:r>
        <w:rPr>
          <w:rFonts w:eastAsia="Times New Roman"/>
          <w:sz w:val="24"/>
          <w:szCs w:val="24"/>
        </w:rPr>
        <w:t>7.6. priešmokyklinio ugdymo programą įgyvendina priešmokyklinio ugdymo pedagogai kartu su mokytoju, turinčiu teisę vykdyti programos meninio ugdymo dalį.</w:t>
      </w:r>
    </w:p>
    <w:p w:rsidR="00005475" w:rsidRDefault="009D4785">
      <w:pPr>
        <w:numPr>
          <w:ilvl w:val="1"/>
          <w:numId w:val="4"/>
        </w:numPr>
        <w:tabs>
          <w:tab w:val="left" w:pos="1220"/>
        </w:tabs>
        <w:ind w:left="1220" w:hanging="250"/>
        <w:rPr>
          <w:rFonts w:eastAsia="Times New Roman"/>
          <w:sz w:val="24"/>
          <w:szCs w:val="24"/>
        </w:rPr>
      </w:pPr>
      <w:bookmarkStart w:id="2" w:name="page2"/>
      <w:bookmarkEnd w:id="2"/>
      <w:r>
        <w:rPr>
          <w:rFonts w:eastAsia="Times New Roman"/>
          <w:sz w:val="24"/>
          <w:szCs w:val="24"/>
        </w:rPr>
        <w:t>Priešmokyklinio ugdymo organizavimo forma yra priešmokyklinio ugdymo grupė (toliau</w:t>
      </w:r>
    </w:p>
    <w:p w:rsidR="00005475" w:rsidRDefault="009D4785">
      <w:pPr>
        <w:ind w:left="260"/>
        <w:rPr>
          <w:rFonts w:eastAsia="Times New Roman"/>
          <w:sz w:val="24"/>
          <w:szCs w:val="24"/>
        </w:rPr>
      </w:pPr>
      <w:r>
        <w:rPr>
          <w:rFonts w:eastAsia="Times New Roman"/>
          <w:sz w:val="24"/>
          <w:szCs w:val="24"/>
        </w:rPr>
        <w:t>– Grupė):</w:t>
      </w:r>
    </w:p>
    <w:p w:rsidR="00005475" w:rsidRDefault="009D4785">
      <w:pPr>
        <w:ind w:left="980"/>
        <w:rPr>
          <w:sz w:val="20"/>
          <w:szCs w:val="20"/>
        </w:rPr>
      </w:pPr>
      <w:r>
        <w:rPr>
          <w:rFonts w:eastAsia="Times New Roman"/>
          <w:sz w:val="24"/>
          <w:szCs w:val="24"/>
        </w:rPr>
        <w:t>8.1. su pradine klase nejungiama;</w:t>
      </w:r>
    </w:p>
    <w:p w:rsidR="00005475" w:rsidRDefault="00005475">
      <w:pPr>
        <w:spacing w:line="12" w:lineRule="exact"/>
        <w:rPr>
          <w:sz w:val="20"/>
          <w:szCs w:val="20"/>
        </w:rPr>
      </w:pPr>
    </w:p>
    <w:p w:rsidR="00005475" w:rsidRDefault="009D4785">
      <w:pPr>
        <w:spacing w:line="234" w:lineRule="auto"/>
        <w:ind w:left="260" w:firstLine="708"/>
        <w:jc w:val="both"/>
        <w:rPr>
          <w:sz w:val="20"/>
          <w:szCs w:val="20"/>
        </w:rPr>
      </w:pPr>
      <w:r>
        <w:rPr>
          <w:rFonts w:eastAsia="Times New Roman"/>
          <w:sz w:val="24"/>
          <w:szCs w:val="24"/>
        </w:rPr>
        <w:t>8.2. gali būti jungiama su ikimokyklinio ugdymo grupe. Grupėje vykdomos priešmokyklinio ir ikimokyklinio ugdymo programos.</w:t>
      </w:r>
    </w:p>
    <w:p w:rsidR="00005475" w:rsidRDefault="00005475">
      <w:pPr>
        <w:spacing w:line="2" w:lineRule="exact"/>
        <w:rPr>
          <w:sz w:val="20"/>
          <w:szCs w:val="20"/>
        </w:rPr>
      </w:pPr>
    </w:p>
    <w:p w:rsidR="00005475" w:rsidRDefault="009D4785">
      <w:pPr>
        <w:ind w:left="980"/>
        <w:rPr>
          <w:sz w:val="20"/>
          <w:szCs w:val="20"/>
        </w:rPr>
      </w:pPr>
      <w:r>
        <w:rPr>
          <w:rFonts w:eastAsia="Times New Roman"/>
          <w:sz w:val="24"/>
          <w:szCs w:val="24"/>
        </w:rPr>
        <w:t>8.3. jungtinė grupė, kurioje vaikų, ugdomų pagal:</w:t>
      </w:r>
    </w:p>
    <w:p w:rsidR="00005475" w:rsidRDefault="00005475">
      <w:pPr>
        <w:spacing w:line="12" w:lineRule="exact"/>
        <w:rPr>
          <w:sz w:val="20"/>
          <w:szCs w:val="20"/>
        </w:rPr>
      </w:pPr>
    </w:p>
    <w:p w:rsidR="00005475" w:rsidRDefault="009D4785">
      <w:pPr>
        <w:spacing w:line="234" w:lineRule="auto"/>
        <w:ind w:left="260" w:firstLine="708"/>
        <w:jc w:val="both"/>
        <w:rPr>
          <w:sz w:val="20"/>
          <w:szCs w:val="20"/>
        </w:rPr>
      </w:pPr>
      <w:r>
        <w:rPr>
          <w:rFonts w:eastAsia="Times New Roman"/>
          <w:sz w:val="24"/>
          <w:szCs w:val="24"/>
        </w:rPr>
        <w:t>8.3.1. priešmokyklinio ugdymo programą yra daugiau, vadinama priešmokyklinio ugdymo grupe ir joje dirba priešmokyklinio ugdymo pedagogas (-ai);</w:t>
      </w:r>
    </w:p>
    <w:p w:rsidR="00005475" w:rsidRDefault="00005475">
      <w:pPr>
        <w:spacing w:line="14" w:lineRule="exact"/>
        <w:rPr>
          <w:sz w:val="20"/>
          <w:szCs w:val="20"/>
        </w:rPr>
      </w:pPr>
    </w:p>
    <w:p w:rsidR="00005475" w:rsidRDefault="009D4785">
      <w:pPr>
        <w:spacing w:line="234" w:lineRule="auto"/>
        <w:ind w:left="260" w:firstLine="708"/>
        <w:jc w:val="both"/>
        <w:rPr>
          <w:rFonts w:eastAsia="Times New Roman"/>
          <w:sz w:val="24"/>
          <w:szCs w:val="24"/>
        </w:rPr>
      </w:pPr>
      <w:r>
        <w:rPr>
          <w:rFonts w:eastAsia="Times New Roman"/>
          <w:sz w:val="24"/>
          <w:szCs w:val="24"/>
        </w:rPr>
        <w:t>8.3.2. ikimokyklinio ugdymo programą yra daugiau, vadinama ikimokyklinio ugdymo grupe, joje dirba ikimokyklinio ugdym</w:t>
      </w:r>
      <w:r w:rsidR="00E44B8A">
        <w:rPr>
          <w:rFonts w:eastAsia="Times New Roman"/>
          <w:sz w:val="24"/>
          <w:szCs w:val="24"/>
        </w:rPr>
        <w:t>o mokytojas</w:t>
      </w:r>
      <w:r>
        <w:rPr>
          <w:rFonts w:eastAsia="Times New Roman"/>
          <w:sz w:val="24"/>
          <w:szCs w:val="24"/>
        </w:rPr>
        <w:t xml:space="preserve"> (-ai).</w:t>
      </w:r>
    </w:p>
    <w:p w:rsidR="00005475" w:rsidRDefault="00005475">
      <w:pPr>
        <w:spacing w:line="14" w:lineRule="exact"/>
        <w:rPr>
          <w:sz w:val="20"/>
          <w:szCs w:val="20"/>
        </w:rPr>
      </w:pPr>
    </w:p>
    <w:p w:rsidR="0064386F" w:rsidRPr="006F0C6B" w:rsidRDefault="009D4785" w:rsidP="006F0C6B">
      <w:pPr>
        <w:spacing w:line="236" w:lineRule="auto"/>
        <w:ind w:left="260" w:firstLine="708"/>
        <w:jc w:val="both"/>
        <w:rPr>
          <w:sz w:val="20"/>
          <w:szCs w:val="20"/>
        </w:rPr>
      </w:pPr>
      <w:r>
        <w:rPr>
          <w:rFonts w:eastAsia="Times New Roman"/>
          <w:sz w:val="24"/>
          <w:szCs w:val="24"/>
        </w:rPr>
        <w:t xml:space="preserve">9. </w:t>
      </w:r>
      <w:r w:rsidRPr="00BF1218">
        <w:rPr>
          <w:rFonts w:eastAsia="Times New Roman"/>
          <w:sz w:val="24"/>
          <w:szCs w:val="24"/>
        </w:rPr>
        <w:t xml:space="preserve">Programos įgyvendinimo laikotarpiu </w:t>
      </w:r>
      <w:r w:rsidR="007D1A76" w:rsidRPr="006F0C6B">
        <w:rPr>
          <w:rFonts w:eastAsia="Times New Roman"/>
          <w:sz w:val="24"/>
          <w:szCs w:val="24"/>
        </w:rPr>
        <w:t xml:space="preserve">vaikų atostogos organizuojamos pagal bendrojo ugdymo mokykloms nustatytą mokinių atostogų laiką ir tėvų (globėjų) poreikius. </w:t>
      </w:r>
    </w:p>
    <w:p w:rsidR="00005475" w:rsidRDefault="00005475">
      <w:pPr>
        <w:spacing w:line="14" w:lineRule="exact"/>
        <w:rPr>
          <w:sz w:val="20"/>
          <w:szCs w:val="20"/>
        </w:rPr>
      </w:pPr>
    </w:p>
    <w:p w:rsidR="00005475" w:rsidRDefault="00BF1218">
      <w:pPr>
        <w:spacing w:line="238" w:lineRule="auto"/>
        <w:ind w:left="260" w:firstLine="708"/>
        <w:jc w:val="both"/>
        <w:rPr>
          <w:sz w:val="20"/>
          <w:szCs w:val="20"/>
        </w:rPr>
      </w:pPr>
      <w:r>
        <w:rPr>
          <w:rFonts w:eastAsia="Times New Roman"/>
          <w:sz w:val="24"/>
          <w:szCs w:val="24"/>
        </w:rPr>
        <w:t>10. Lopšelis-darželis</w:t>
      </w:r>
      <w:r w:rsidR="009D4785">
        <w:rPr>
          <w:rFonts w:eastAsia="Times New Roman"/>
          <w:sz w:val="24"/>
          <w:szCs w:val="24"/>
        </w:rPr>
        <w:t>, atsižvelgdama</w:t>
      </w:r>
      <w:r>
        <w:rPr>
          <w:rFonts w:eastAsia="Times New Roman"/>
          <w:sz w:val="24"/>
          <w:szCs w:val="24"/>
        </w:rPr>
        <w:t>s</w:t>
      </w:r>
      <w:r w:rsidR="009D4785">
        <w:rPr>
          <w:rFonts w:eastAsia="Times New Roman"/>
          <w:sz w:val="24"/>
          <w:szCs w:val="24"/>
        </w:rPr>
        <w:t xml:space="preserve"> į tėvų (globėjų, rūpintojų) poreikius ir galimybes, su tėvais (globėjais, rūpinto</w:t>
      </w:r>
      <w:r>
        <w:rPr>
          <w:rFonts w:eastAsia="Times New Roman"/>
          <w:sz w:val="24"/>
          <w:szCs w:val="24"/>
        </w:rPr>
        <w:t>jais) aptaria ir pasirašo ugdymo</w:t>
      </w:r>
      <w:r w:rsidR="009D4785">
        <w:rPr>
          <w:rFonts w:eastAsia="Times New Roman"/>
          <w:sz w:val="24"/>
          <w:szCs w:val="24"/>
        </w:rPr>
        <w:t xml:space="preserve"> s</w:t>
      </w:r>
      <w:r>
        <w:rPr>
          <w:rFonts w:eastAsia="Times New Roman"/>
          <w:sz w:val="24"/>
          <w:szCs w:val="24"/>
        </w:rPr>
        <w:t>utartį, kurioje nurodoma: ugdymo</w:t>
      </w:r>
      <w:r w:rsidR="009D4785">
        <w:rPr>
          <w:rFonts w:eastAsia="Times New Roman"/>
          <w:sz w:val="24"/>
          <w:szCs w:val="24"/>
        </w:rPr>
        <w:t xml:space="preserve">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w:t>
      </w:r>
    </w:p>
    <w:p w:rsidR="00005475" w:rsidRDefault="00005475">
      <w:pPr>
        <w:spacing w:line="14" w:lineRule="exact"/>
        <w:rPr>
          <w:sz w:val="20"/>
          <w:szCs w:val="20"/>
        </w:rPr>
      </w:pPr>
    </w:p>
    <w:p w:rsidR="00005475" w:rsidRDefault="009D4785">
      <w:pPr>
        <w:spacing w:line="236" w:lineRule="auto"/>
        <w:ind w:left="260" w:firstLine="708"/>
        <w:jc w:val="both"/>
        <w:rPr>
          <w:sz w:val="20"/>
          <w:szCs w:val="20"/>
        </w:rPr>
      </w:pPr>
      <w:r>
        <w:rPr>
          <w:rFonts w:eastAsia="Times New Roman"/>
          <w:sz w:val="24"/>
          <w:szCs w:val="24"/>
        </w:rPr>
        <w:t>11. Vaikų tėvai (globėjai, rūpintojai) privalo užtikrinti vai</w:t>
      </w:r>
      <w:r w:rsidR="00BF1218">
        <w:rPr>
          <w:rFonts w:eastAsia="Times New Roman"/>
          <w:sz w:val="24"/>
          <w:szCs w:val="24"/>
        </w:rPr>
        <w:t>ko punktualų, reguliarų lopšelio-darželio</w:t>
      </w:r>
      <w:r>
        <w:rPr>
          <w:rFonts w:eastAsia="Times New Roman"/>
          <w:sz w:val="24"/>
          <w:szCs w:val="24"/>
        </w:rPr>
        <w:t xml:space="preserve"> lankymą (jei</w:t>
      </w:r>
      <w:r w:rsidR="00BF1218">
        <w:rPr>
          <w:rFonts w:eastAsia="Times New Roman"/>
          <w:sz w:val="24"/>
          <w:szCs w:val="24"/>
        </w:rPr>
        <w:t xml:space="preserve"> vaikas negali atvykti į lopšelį-darželį</w:t>
      </w:r>
      <w:r>
        <w:rPr>
          <w:rFonts w:eastAsia="Times New Roman"/>
          <w:sz w:val="24"/>
          <w:szCs w:val="24"/>
        </w:rPr>
        <w:t>, ne</w:t>
      </w:r>
      <w:r w:rsidR="00BF1218">
        <w:rPr>
          <w:rFonts w:eastAsia="Times New Roman"/>
          <w:sz w:val="24"/>
          <w:szCs w:val="24"/>
        </w:rPr>
        <w:t>delsiant turi informuoti įstaigą) ir kitų ugdymo</w:t>
      </w:r>
      <w:r>
        <w:rPr>
          <w:rFonts w:eastAsia="Times New Roman"/>
          <w:sz w:val="24"/>
          <w:szCs w:val="24"/>
        </w:rPr>
        <w:t xml:space="preserve"> sutartyje nurodytų pareigų vykdymą.</w:t>
      </w:r>
    </w:p>
    <w:p w:rsidR="00005475" w:rsidRDefault="00005475">
      <w:pPr>
        <w:spacing w:line="2" w:lineRule="exact"/>
        <w:rPr>
          <w:sz w:val="20"/>
          <w:szCs w:val="20"/>
        </w:rPr>
      </w:pPr>
    </w:p>
    <w:p w:rsidR="00005475" w:rsidRDefault="009D4785">
      <w:pPr>
        <w:ind w:left="980"/>
        <w:rPr>
          <w:sz w:val="20"/>
          <w:szCs w:val="20"/>
        </w:rPr>
      </w:pPr>
      <w:r>
        <w:rPr>
          <w:rFonts w:eastAsia="Times New Roman"/>
          <w:sz w:val="24"/>
          <w:szCs w:val="24"/>
        </w:rPr>
        <w:t>12. Vaiko lankomumas žymimas grup</w:t>
      </w:r>
      <w:r w:rsidR="00BF1218">
        <w:rPr>
          <w:rFonts w:eastAsia="Times New Roman"/>
          <w:sz w:val="24"/>
          <w:szCs w:val="24"/>
        </w:rPr>
        <w:t>ės el. dienyne „Mūsų darželis</w:t>
      </w:r>
      <w:r>
        <w:rPr>
          <w:rFonts w:eastAsia="Times New Roman"/>
          <w:sz w:val="24"/>
          <w:szCs w:val="24"/>
        </w:rPr>
        <w:t>“.</w:t>
      </w:r>
    </w:p>
    <w:p w:rsidR="00005475" w:rsidRDefault="00005475">
      <w:pPr>
        <w:spacing w:line="12" w:lineRule="exact"/>
        <w:rPr>
          <w:sz w:val="20"/>
          <w:szCs w:val="20"/>
        </w:rPr>
      </w:pPr>
    </w:p>
    <w:p w:rsidR="00005475" w:rsidRDefault="009D4785">
      <w:pPr>
        <w:numPr>
          <w:ilvl w:val="0"/>
          <w:numId w:val="5"/>
        </w:numPr>
        <w:tabs>
          <w:tab w:val="left" w:pos="1374"/>
        </w:tabs>
        <w:spacing w:line="237" w:lineRule="auto"/>
        <w:ind w:left="260" w:firstLine="710"/>
        <w:jc w:val="both"/>
        <w:rPr>
          <w:rFonts w:eastAsia="Times New Roman"/>
          <w:sz w:val="24"/>
          <w:szCs w:val="24"/>
        </w:rPr>
      </w:pPr>
      <w:r>
        <w:rPr>
          <w:rFonts w:eastAsia="Times New Roman"/>
          <w:sz w:val="24"/>
          <w:szCs w:val="24"/>
        </w:rPr>
        <w:t>Programą įgyvendinti gali ikimokyklinio arba pradinio ugdymo pedagogas, išklausęs „Kvalifikacijos tobulinimo programą ikimokyklinio ir pradinio ugdymo pedagogams, ketinantiems dirbti pagal priešmokyklinio ugdymo programą“ (Lietuvos Respublikos švietimo ir mokslo ministro 2014 m. rugpjūčio 29 d. įsakymas Nr. V-774).</w:t>
      </w:r>
    </w:p>
    <w:p w:rsidR="00005475" w:rsidRDefault="00005475">
      <w:pPr>
        <w:spacing w:line="14" w:lineRule="exact"/>
        <w:rPr>
          <w:rFonts w:eastAsia="Times New Roman"/>
          <w:sz w:val="24"/>
          <w:szCs w:val="24"/>
        </w:rPr>
      </w:pPr>
    </w:p>
    <w:p w:rsidR="00005475" w:rsidRDefault="009D4785">
      <w:pPr>
        <w:numPr>
          <w:ilvl w:val="0"/>
          <w:numId w:val="5"/>
        </w:numPr>
        <w:tabs>
          <w:tab w:val="left" w:pos="1400"/>
        </w:tabs>
        <w:spacing w:line="238" w:lineRule="auto"/>
        <w:ind w:left="260" w:firstLine="710"/>
        <w:jc w:val="both"/>
        <w:rPr>
          <w:rFonts w:eastAsia="Times New Roman"/>
          <w:sz w:val="24"/>
          <w:szCs w:val="24"/>
        </w:rPr>
      </w:pPr>
      <w:r>
        <w:rPr>
          <w:rFonts w:eastAsia="Times New Roman"/>
          <w:sz w:val="24"/>
          <w:szCs w:val="24"/>
        </w:rPr>
        <w:t>Vaikui, kuriam nustatyti specialieji ugdymosi poreikiai, programą pritaiko grupėje dirbantis priešmokyklinio ugdymo p</w:t>
      </w:r>
      <w:r w:rsidR="00BF1218">
        <w:rPr>
          <w:rFonts w:eastAsia="Times New Roman"/>
          <w:sz w:val="24"/>
          <w:szCs w:val="24"/>
        </w:rPr>
        <w:t>edagogas (-ai) kartu su Lopšelio-darželio</w:t>
      </w:r>
      <w:r>
        <w:rPr>
          <w:rFonts w:eastAsia="Times New Roman"/>
          <w:sz w:val="24"/>
          <w:szCs w:val="24"/>
        </w:rPr>
        <w:t xml:space="preserve"> vaiko gerovės komisija ir tėvais (globėjais, rūpintojais), vadovaudamiesi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bei tvarkos aprašu, patvirtintu </w:t>
      </w:r>
      <w:r w:rsidR="00BF1218">
        <w:rPr>
          <w:rFonts w:eastAsia="Times New Roman"/>
          <w:sz w:val="24"/>
          <w:szCs w:val="24"/>
        </w:rPr>
        <w:t>Gargždų lopšelio-darželio „</w:t>
      </w:r>
      <w:proofErr w:type="spellStart"/>
      <w:r w:rsidR="00BF1218">
        <w:rPr>
          <w:rFonts w:eastAsia="Times New Roman"/>
          <w:sz w:val="24"/>
          <w:szCs w:val="24"/>
        </w:rPr>
        <w:t>Naminukas</w:t>
      </w:r>
      <w:proofErr w:type="spellEnd"/>
      <w:r w:rsidR="00BF1218">
        <w:rPr>
          <w:rFonts w:eastAsia="Times New Roman"/>
          <w:sz w:val="24"/>
          <w:szCs w:val="24"/>
        </w:rPr>
        <w:t xml:space="preserve">“ </w:t>
      </w:r>
      <w:r>
        <w:rPr>
          <w:rFonts w:eastAsia="Times New Roman"/>
          <w:sz w:val="24"/>
          <w:szCs w:val="24"/>
        </w:rPr>
        <w:t>direktoriaus įsakymu.</w:t>
      </w:r>
    </w:p>
    <w:p w:rsidR="00005475" w:rsidRDefault="00005475">
      <w:pPr>
        <w:spacing w:line="16" w:lineRule="exact"/>
        <w:rPr>
          <w:rFonts w:eastAsia="Times New Roman"/>
          <w:sz w:val="24"/>
          <w:szCs w:val="24"/>
        </w:rPr>
      </w:pPr>
    </w:p>
    <w:p w:rsidR="00005475" w:rsidRDefault="009D4785">
      <w:pPr>
        <w:numPr>
          <w:ilvl w:val="0"/>
          <w:numId w:val="5"/>
        </w:numPr>
        <w:tabs>
          <w:tab w:val="left" w:pos="1340"/>
        </w:tabs>
        <w:spacing w:line="236" w:lineRule="auto"/>
        <w:ind w:left="260" w:firstLine="710"/>
        <w:jc w:val="both"/>
        <w:rPr>
          <w:rFonts w:eastAsia="Times New Roman"/>
          <w:sz w:val="24"/>
          <w:szCs w:val="24"/>
        </w:rPr>
      </w:pPr>
      <w:r>
        <w:rPr>
          <w:rFonts w:eastAsia="Times New Roman"/>
          <w:sz w:val="24"/>
          <w:szCs w:val="24"/>
        </w:rPr>
        <w:t>Grupėje, kurioje pritaikius Programą, ugdomi ir vaikai, turintys vidutinių, didelių ir (ar) labai didelių specialiųjų ugdymosi poreikių, dirba priešmokyklinio ugdymo pedagogas ir mokytojo padėjėjas, teikiantis specialiąją pagalbą, vadovaujantis Specialiosios pagalbos teikimo mokyklose</w:t>
      </w:r>
    </w:p>
    <w:p w:rsidR="00005475" w:rsidRDefault="00005475">
      <w:pPr>
        <w:spacing w:line="14" w:lineRule="exact"/>
        <w:rPr>
          <w:rFonts w:eastAsia="Times New Roman"/>
          <w:sz w:val="24"/>
          <w:szCs w:val="24"/>
        </w:rPr>
      </w:pPr>
    </w:p>
    <w:p w:rsidR="00005475" w:rsidRDefault="009D4785">
      <w:pPr>
        <w:spacing w:line="236" w:lineRule="auto"/>
        <w:ind w:left="260"/>
        <w:jc w:val="both"/>
        <w:rPr>
          <w:rFonts w:eastAsia="Times New Roman"/>
          <w:sz w:val="24"/>
          <w:szCs w:val="24"/>
        </w:rPr>
      </w:pPr>
      <w:r>
        <w:rPr>
          <w:rFonts w:eastAsia="Times New Roman"/>
          <w:sz w:val="24"/>
          <w:szCs w:val="24"/>
        </w:rPr>
        <w:t>(išskyrus aukštąsias mokyklas) tvarkos aprašu, patvirtintu Lietuvos Respublikos švietimo ir mokslo ministro 2011 m. liepos 8 d. įsakymu Nr. V-1229 „Dėl Specialiosios pagalbos teikimo mokyklose (išskyrus aukštąsias mokyklas) tvarkos aprašo patvirtinimo“.</w:t>
      </w:r>
    </w:p>
    <w:p w:rsidR="00005475" w:rsidRDefault="00005475">
      <w:pPr>
        <w:spacing w:line="13" w:lineRule="exact"/>
        <w:rPr>
          <w:rFonts w:eastAsia="Times New Roman"/>
          <w:sz w:val="24"/>
          <w:szCs w:val="24"/>
        </w:rPr>
      </w:pPr>
    </w:p>
    <w:p w:rsidR="00005475" w:rsidRPr="006F0C6B" w:rsidRDefault="00BF1218">
      <w:pPr>
        <w:numPr>
          <w:ilvl w:val="0"/>
          <w:numId w:val="5"/>
        </w:numPr>
        <w:tabs>
          <w:tab w:val="left" w:pos="1352"/>
        </w:tabs>
        <w:spacing w:line="236" w:lineRule="auto"/>
        <w:ind w:left="260" w:firstLine="710"/>
        <w:jc w:val="both"/>
        <w:rPr>
          <w:rFonts w:eastAsia="Times New Roman"/>
          <w:sz w:val="24"/>
          <w:szCs w:val="24"/>
        </w:rPr>
      </w:pPr>
      <w:r w:rsidRPr="006F0C6B">
        <w:rPr>
          <w:rFonts w:eastAsia="Times New Roman"/>
          <w:sz w:val="24"/>
          <w:szCs w:val="24"/>
        </w:rPr>
        <w:lastRenderedPageBreak/>
        <w:t>Dėl vaiko ugdymo</w:t>
      </w:r>
      <w:r w:rsidR="009D4785" w:rsidRPr="006F0C6B">
        <w:rPr>
          <w:rFonts w:eastAsia="Times New Roman"/>
          <w:sz w:val="24"/>
          <w:szCs w:val="24"/>
        </w:rPr>
        <w:t xml:space="preserve"> namie vienas iš tėvų (globėjų, rū</w:t>
      </w:r>
      <w:r w:rsidRPr="006F0C6B">
        <w:rPr>
          <w:rFonts w:eastAsia="Times New Roman"/>
          <w:sz w:val="24"/>
          <w:szCs w:val="24"/>
        </w:rPr>
        <w:t>pintojų) prašymą teikia lopšelio-darželio</w:t>
      </w:r>
      <w:r w:rsidR="009D4785" w:rsidRPr="006F0C6B">
        <w:rPr>
          <w:rFonts w:eastAsia="Times New Roman"/>
          <w:sz w:val="24"/>
          <w:szCs w:val="24"/>
        </w:rPr>
        <w:t xml:space="preserve"> vadovui. Prie prašy</w:t>
      </w:r>
      <w:r w:rsidRPr="006F0C6B">
        <w:rPr>
          <w:rFonts w:eastAsia="Times New Roman"/>
          <w:sz w:val="24"/>
          <w:szCs w:val="24"/>
        </w:rPr>
        <w:t>mo pridedama GKK pažyma. Vaiko</w:t>
      </w:r>
      <w:r w:rsidR="009D4785" w:rsidRPr="006F0C6B">
        <w:rPr>
          <w:rFonts w:eastAsia="Times New Roman"/>
          <w:sz w:val="24"/>
          <w:szCs w:val="24"/>
        </w:rPr>
        <w:t xml:space="preserve"> ugdymas namie per tris d</w:t>
      </w:r>
      <w:r w:rsidRPr="006F0C6B">
        <w:rPr>
          <w:rFonts w:eastAsia="Times New Roman"/>
          <w:sz w:val="24"/>
          <w:szCs w:val="24"/>
        </w:rPr>
        <w:t>arbo dienas įforminamas Lopšelio-darželio</w:t>
      </w:r>
      <w:r w:rsidR="009D4785" w:rsidRPr="006F0C6B">
        <w:rPr>
          <w:rFonts w:eastAsia="Times New Roman"/>
          <w:sz w:val="24"/>
          <w:szCs w:val="24"/>
        </w:rPr>
        <w:t xml:space="preserve"> vadovo įsakymu.</w:t>
      </w:r>
    </w:p>
    <w:p w:rsidR="00005475" w:rsidRPr="006F0C6B" w:rsidRDefault="00005475">
      <w:pPr>
        <w:spacing w:line="13" w:lineRule="exact"/>
        <w:rPr>
          <w:rFonts w:eastAsia="Times New Roman"/>
          <w:sz w:val="24"/>
          <w:szCs w:val="24"/>
        </w:rPr>
      </w:pPr>
    </w:p>
    <w:p w:rsidR="00005475" w:rsidRPr="00A92E2A" w:rsidRDefault="009D4785">
      <w:pPr>
        <w:numPr>
          <w:ilvl w:val="0"/>
          <w:numId w:val="5"/>
        </w:numPr>
        <w:tabs>
          <w:tab w:val="left" w:pos="1342"/>
        </w:tabs>
        <w:spacing w:line="234" w:lineRule="auto"/>
        <w:ind w:left="260" w:firstLine="710"/>
        <w:rPr>
          <w:rFonts w:eastAsia="Times New Roman"/>
          <w:sz w:val="24"/>
          <w:szCs w:val="24"/>
        </w:rPr>
      </w:pPr>
      <w:r w:rsidRPr="00A92E2A">
        <w:rPr>
          <w:rFonts w:eastAsia="Times New Roman"/>
          <w:sz w:val="24"/>
          <w:szCs w:val="24"/>
        </w:rPr>
        <w:t>Priešmokyklinio amžiaus vaikams</w:t>
      </w:r>
      <w:r w:rsidR="006F0C6B">
        <w:rPr>
          <w:rFonts w:eastAsia="Times New Roman"/>
          <w:sz w:val="24"/>
          <w:szCs w:val="24"/>
        </w:rPr>
        <w:t xml:space="preserve"> </w:t>
      </w:r>
      <w:r w:rsidRPr="00A92E2A">
        <w:rPr>
          <w:rFonts w:eastAsia="Times New Roman"/>
          <w:sz w:val="24"/>
          <w:szCs w:val="24"/>
        </w:rPr>
        <w:t>teikiama logopedo, specialiojo pedag</w:t>
      </w:r>
      <w:r w:rsidR="0024262F" w:rsidRPr="00A92E2A">
        <w:rPr>
          <w:rFonts w:eastAsia="Times New Roman"/>
          <w:sz w:val="24"/>
          <w:szCs w:val="24"/>
        </w:rPr>
        <w:t>ogo, psichologo pagalba, Gargždų lopšelyje-darželyje „</w:t>
      </w:r>
      <w:proofErr w:type="spellStart"/>
      <w:r w:rsidR="0024262F" w:rsidRPr="00A92E2A">
        <w:rPr>
          <w:rFonts w:eastAsia="Times New Roman"/>
          <w:sz w:val="24"/>
          <w:szCs w:val="24"/>
        </w:rPr>
        <w:t>Naminukas</w:t>
      </w:r>
      <w:proofErr w:type="spellEnd"/>
      <w:r w:rsidR="0024262F" w:rsidRPr="006F0C6B">
        <w:rPr>
          <w:rFonts w:eastAsia="Times New Roman"/>
          <w:sz w:val="24"/>
          <w:szCs w:val="24"/>
        </w:rPr>
        <w:t xml:space="preserve">“ </w:t>
      </w:r>
      <w:r w:rsidR="00A92E2A" w:rsidRPr="006F0C6B">
        <w:rPr>
          <w:rFonts w:eastAsia="Times New Roman"/>
          <w:sz w:val="24"/>
          <w:szCs w:val="24"/>
        </w:rPr>
        <w:t>ir Kvietinių skyriuje. „Naminuke“</w:t>
      </w:r>
      <w:r w:rsidR="0024262F" w:rsidRPr="006F0C6B">
        <w:rPr>
          <w:rFonts w:eastAsia="Times New Roman"/>
          <w:sz w:val="24"/>
          <w:szCs w:val="24"/>
        </w:rPr>
        <w:t xml:space="preserve"> </w:t>
      </w:r>
      <w:r w:rsidR="007206A5" w:rsidRPr="006F0C6B">
        <w:rPr>
          <w:rFonts w:eastAsia="Times New Roman"/>
          <w:sz w:val="24"/>
          <w:szCs w:val="24"/>
        </w:rPr>
        <w:t>ir</w:t>
      </w:r>
      <w:r w:rsidR="0024262F" w:rsidRPr="006F0C6B">
        <w:rPr>
          <w:rFonts w:eastAsia="Times New Roman"/>
          <w:sz w:val="24"/>
          <w:szCs w:val="24"/>
        </w:rPr>
        <w:t xml:space="preserve"> </w:t>
      </w:r>
      <w:proofErr w:type="spellStart"/>
      <w:r w:rsidR="0024262F" w:rsidRPr="00A92E2A">
        <w:rPr>
          <w:rFonts w:eastAsia="Times New Roman"/>
          <w:sz w:val="24"/>
          <w:szCs w:val="24"/>
        </w:rPr>
        <w:t>kineziterapeuto</w:t>
      </w:r>
      <w:proofErr w:type="spellEnd"/>
      <w:r w:rsidR="0024262F" w:rsidRPr="00A92E2A">
        <w:rPr>
          <w:rFonts w:eastAsia="Times New Roman"/>
          <w:sz w:val="24"/>
          <w:szCs w:val="24"/>
        </w:rPr>
        <w:t>, masažis</w:t>
      </w:r>
      <w:r w:rsidR="00A92E2A" w:rsidRPr="00A92E2A">
        <w:rPr>
          <w:rFonts w:eastAsia="Times New Roman"/>
          <w:sz w:val="24"/>
          <w:szCs w:val="24"/>
        </w:rPr>
        <w:t>to, regos korekcijos specialistų</w:t>
      </w:r>
      <w:r w:rsidR="0024262F" w:rsidRPr="00A92E2A">
        <w:rPr>
          <w:rFonts w:eastAsia="Times New Roman"/>
          <w:sz w:val="24"/>
          <w:szCs w:val="24"/>
        </w:rPr>
        <w:t xml:space="preserve"> pagalba</w:t>
      </w:r>
      <w:r w:rsidRPr="00A92E2A">
        <w:rPr>
          <w:rFonts w:eastAsia="Times New Roman"/>
          <w:sz w:val="24"/>
          <w:szCs w:val="24"/>
        </w:rPr>
        <w:t>.</w:t>
      </w:r>
    </w:p>
    <w:p w:rsidR="00005475" w:rsidRDefault="00005475">
      <w:pPr>
        <w:spacing w:line="1" w:lineRule="exact"/>
        <w:rPr>
          <w:rFonts w:eastAsia="Times New Roman"/>
          <w:sz w:val="24"/>
          <w:szCs w:val="24"/>
        </w:rPr>
      </w:pPr>
    </w:p>
    <w:p w:rsidR="00005475" w:rsidRDefault="009D4785">
      <w:pPr>
        <w:numPr>
          <w:ilvl w:val="0"/>
          <w:numId w:val="5"/>
        </w:numPr>
        <w:tabs>
          <w:tab w:val="left" w:pos="1360"/>
        </w:tabs>
        <w:ind w:left="1360" w:hanging="390"/>
        <w:rPr>
          <w:rFonts w:eastAsia="Times New Roman"/>
          <w:sz w:val="24"/>
          <w:szCs w:val="24"/>
        </w:rPr>
      </w:pPr>
      <w:r>
        <w:rPr>
          <w:rFonts w:eastAsia="Times New Roman"/>
          <w:sz w:val="24"/>
          <w:szCs w:val="24"/>
        </w:rPr>
        <w:t>Grupėje vaikų skaičius negali viršyti pagal amžiaus grupes Lietuvos higienos normoje</w:t>
      </w:r>
    </w:p>
    <w:p w:rsidR="00005475" w:rsidRDefault="009D4785">
      <w:pPr>
        <w:ind w:left="260"/>
        <w:rPr>
          <w:rFonts w:eastAsia="Times New Roman"/>
          <w:sz w:val="24"/>
          <w:szCs w:val="24"/>
        </w:rPr>
      </w:pPr>
      <w:r>
        <w:rPr>
          <w:rFonts w:eastAsia="Times New Roman"/>
          <w:sz w:val="24"/>
          <w:szCs w:val="24"/>
        </w:rPr>
        <w:t>HN 75:2016, patvirtintoje Lietuvos Respublikos sveikatos apsaugos ministro 2016 m. sausio 26 d.</w:t>
      </w:r>
    </w:p>
    <w:p w:rsidR="00005475" w:rsidRDefault="00005475">
      <w:pPr>
        <w:spacing w:line="12" w:lineRule="exact"/>
        <w:rPr>
          <w:rFonts w:eastAsia="Times New Roman"/>
          <w:sz w:val="24"/>
          <w:szCs w:val="24"/>
        </w:rPr>
      </w:pPr>
    </w:p>
    <w:p w:rsidR="00005475" w:rsidRDefault="009D4785">
      <w:pPr>
        <w:spacing w:line="236" w:lineRule="auto"/>
        <w:ind w:left="260"/>
        <w:jc w:val="both"/>
        <w:rPr>
          <w:rFonts w:eastAsia="Times New Roman"/>
          <w:sz w:val="24"/>
          <w:szCs w:val="24"/>
        </w:rPr>
      </w:pPr>
      <w:r>
        <w:rPr>
          <w:rFonts w:eastAsia="Times New Roman"/>
          <w:sz w:val="24"/>
          <w:szCs w:val="24"/>
        </w:rPr>
        <w:t>įsakymu Nr. V-93 „Dėl Lietuvos higienos normos HN 75:2016 „Ikimokyklinio ir priešmokyklinio ugdymo programų vykdymo bendrieji sveikatos saugos reikalavimai“ patvirtinimo“, nurodyto vaikų skaičiaus.</w:t>
      </w:r>
    </w:p>
    <w:p w:rsidR="00005475" w:rsidRDefault="009D4785">
      <w:pPr>
        <w:numPr>
          <w:ilvl w:val="1"/>
          <w:numId w:val="6"/>
        </w:numPr>
        <w:tabs>
          <w:tab w:val="left" w:pos="4720"/>
        </w:tabs>
        <w:ind w:left="4720" w:hanging="341"/>
        <w:rPr>
          <w:rFonts w:eastAsia="Times New Roman"/>
          <w:b/>
          <w:bCs/>
          <w:sz w:val="24"/>
          <w:szCs w:val="24"/>
        </w:rPr>
      </w:pPr>
      <w:bookmarkStart w:id="3" w:name="page3"/>
      <w:bookmarkEnd w:id="3"/>
      <w:r>
        <w:rPr>
          <w:rFonts w:eastAsia="Times New Roman"/>
          <w:b/>
          <w:bCs/>
          <w:sz w:val="24"/>
          <w:szCs w:val="24"/>
        </w:rPr>
        <w:t>SKYRIUS</w:t>
      </w:r>
    </w:p>
    <w:p w:rsidR="00005475" w:rsidRDefault="009D4785">
      <w:pPr>
        <w:ind w:left="2220"/>
        <w:rPr>
          <w:rFonts w:eastAsia="Times New Roman"/>
          <w:b/>
          <w:bCs/>
          <w:sz w:val="24"/>
          <w:szCs w:val="24"/>
        </w:rPr>
      </w:pPr>
      <w:r>
        <w:rPr>
          <w:rFonts w:eastAsia="Times New Roman"/>
          <w:b/>
          <w:bCs/>
          <w:sz w:val="24"/>
          <w:szCs w:val="24"/>
        </w:rPr>
        <w:t>PRIEŠMOKYKLINIO UGDYMO ORGANIZAVIMAS</w:t>
      </w:r>
      <w:r w:rsidR="001542C6">
        <w:rPr>
          <w:rFonts w:eastAsia="Times New Roman"/>
          <w:b/>
          <w:bCs/>
          <w:sz w:val="24"/>
          <w:szCs w:val="24"/>
        </w:rPr>
        <w:t xml:space="preserve"> MOKYKLOJE</w:t>
      </w:r>
    </w:p>
    <w:p w:rsidR="00005475" w:rsidRDefault="00005475">
      <w:pPr>
        <w:spacing w:line="271" w:lineRule="exact"/>
        <w:rPr>
          <w:rFonts w:eastAsia="Times New Roman"/>
          <w:b/>
          <w:bCs/>
          <w:sz w:val="24"/>
          <w:szCs w:val="24"/>
        </w:rPr>
      </w:pPr>
    </w:p>
    <w:p w:rsidR="00005475" w:rsidRDefault="00FE2DF9">
      <w:pPr>
        <w:numPr>
          <w:ilvl w:val="0"/>
          <w:numId w:val="7"/>
        </w:numPr>
        <w:tabs>
          <w:tab w:val="left" w:pos="1340"/>
        </w:tabs>
        <w:ind w:left="1340" w:hanging="370"/>
        <w:rPr>
          <w:rFonts w:eastAsia="Times New Roman"/>
          <w:sz w:val="24"/>
          <w:szCs w:val="24"/>
        </w:rPr>
      </w:pPr>
      <w:r>
        <w:rPr>
          <w:rFonts w:eastAsia="Times New Roman"/>
          <w:sz w:val="24"/>
          <w:szCs w:val="24"/>
        </w:rPr>
        <w:t>Lopšelis-darželis</w:t>
      </w:r>
      <w:r w:rsidR="009D4785">
        <w:rPr>
          <w:rFonts w:eastAsia="Times New Roman"/>
          <w:sz w:val="24"/>
          <w:szCs w:val="24"/>
        </w:rPr>
        <w:t>:</w:t>
      </w:r>
    </w:p>
    <w:p w:rsidR="00005475" w:rsidRDefault="00005475">
      <w:pPr>
        <w:spacing w:line="12" w:lineRule="exact"/>
        <w:rPr>
          <w:sz w:val="20"/>
          <w:szCs w:val="20"/>
        </w:rPr>
      </w:pPr>
    </w:p>
    <w:p w:rsidR="00005475" w:rsidRDefault="009D4785">
      <w:pPr>
        <w:spacing w:line="234" w:lineRule="auto"/>
        <w:ind w:left="260" w:firstLine="708"/>
        <w:jc w:val="both"/>
        <w:rPr>
          <w:sz w:val="20"/>
          <w:szCs w:val="20"/>
        </w:rPr>
      </w:pPr>
      <w:r>
        <w:rPr>
          <w:rFonts w:eastAsia="Times New Roman"/>
          <w:sz w:val="24"/>
          <w:szCs w:val="24"/>
        </w:rPr>
        <w:t>19.1. informuoja tėvus (globėjus, rūpintojus) apie priešmokyklinio ugdymo organizavimą</w:t>
      </w:r>
      <w:r w:rsidR="009B3AF1">
        <w:rPr>
          <w:rFonts w:eastAsia="Times New Roman"/>
          <w:sz w:val="24"/>
          <w:szCs w:val="24"/>
        </w:rPr>
        <w:t xml:space="preserve"> Gargždų lopšelyje-darželyje „</w:t>
      </w:r>
      <w:proofErr w:type="spellStart"/>
      <w:r w:rsidR="009B3AF1">
        <w:rPr>
          <w:rFonts w:eastAsia="Times New Roman"/>
          <w:sz w:val="24"/>
          <w:szCs w:val="24"/>
        </w:rPr>
        <w:t>Naminukas</w:t>
      </w:r>
      <w:proofErr w:type="spellEnd"/>
      <w:r w:rsidR="009B3AF1">
        <w:rPr>
          <w:rFonts w:eastAsia="Times New Roman"/>
          <w:sz w:val="24"/>
          <w:szCs w:val="24"/>
        </w:rPr>
        <w:t>“ ir Kvietinių skyriuje</w:t>
      </w:r>
      <w:r>
        <w:rPr>
          <w:rFonts w:eastAsia="Times New Roman"/>
          <w:sz w:val="24"/>
          <w:szCs w:val="24"/>
        </w:rPr>
        <w:t>;</w:t>
      </w:r>
    </w:p>
    <w:p w:rsidR="00005475" w:rsidRDefault="00005475">
      <w:pPr>
        <w:spacing w:line="2" w:lineRule="exact"/>
        <w:rPr>
          <w:sz w:val="20"/>
          <w:szCs w:val="20"/>
        </w:rPr>
      </w:pPr>
    </w:p>
    <w:p w:rsidR="00005475" w:rsidRDefault="009D4785">
      <w:pPr>
        <w:ind w:left="980"/>
        <w:rPr>
          <w:sz w:val="20"/>
          <w:szCs w:val="20"/>
        </w:rPr>
      </w:pPr>
      <w:r>
        <w:rPr>
          <w:rFonts w:eastAsia="Times New Roman"/>
          <w:sz w:val="24"/>
          <w:szCs w:val="24"/>
        </w:rPr>
        <w:t>19.2. pasirašo ugdymo sutartį;</w:t>
      </w:r>
    </w:p>
    <w:p w:rsidR="00005475" w:rsidRDefault="00005475">
      <w:pPr>
        <w:spacing w:line="12" w:lineRule="exact"/>
        <w:rPr>
          <w:sz w:val="20"/>
          <w:szCs w:val="20"/>
        </w:rPr>
      </w:pPr>
    </w:p>
    <w:p w:rsidR="00005475" w:rsidRDefault="009D4785">
      <w:pPr>
        <w:spacing w:line="236" w:lineRule="auto"/>
        <w:ind w:left="260" w:firstLine="708"/>
        <w:jc w:val="both"/>
        <w:rPr>
          <w:rFonts w:eastAsia="Times New Roman"/>
          <w:sz w:val="24"/>
          <w:szCs w:val="24"/>
        </w:rPr>
      </w:pPr>
      <w:r>
        <w:rPr>
          <w:rFonts w:eastAsia="Times New Roman"/>
          <w:sz w:val="24"/>
          <w:szCs w:val="24"/>
        </w:rPr>
        <w:t>19.3. po sutarties pasirašymo vaiką įregistruoja Mokinių registre nurodant pirmąją mokinio ugdymosi dieną. Pasibaigus mokslo metams išspausdinamas ir sudaromas Mokinių abėcėlinis žurnalas;</w:t>
      </w:r>
    </w:p>
    <w:p w:rsidR="00A92E2A" w:rsidRPr="003B3283" w:rsidRDefault="006F0C6B">
      <w:pPr>
        <w:spacing w:line="236" w:lineRule="auto"/>
        <w:ind w:left="260" w:firstLine="708"/>
        <w:jc w:val="both"/>
        <w:rPr>
          <w:sz w:val="20"/>
          <w:szCs w:val="20"/>
        </w:rPr>
      </w:pPr>
      <w:r w:rsidRPr="003B3283">
        <w:rPr>
          <w:rFonts w:eastAsia="Times New Roman"/>
          <w:sz w:val="24"/>
          <w:szCs w:val="24"/>
        </w:rPr>
        <w:t>19.4.</w:t>
      </w:r>
      <w:r w:rsidR="00A92E2A" w:rsidRPr="003B3283">
        <w:rPr>
          <w:rFonts w:eastAsia="Times New Roman"/>
          <w:sz w:val="24"/>
          <w:szCs w:val="24"/>
        </w:rPr>
        <w:t xml:space="preserve"> nustato ugdomosios veiklos planavimo, pasiekimų vertinimo formą ir jų parengimo terminus;</w:t>
      </w:r>
    </w:p>
    <w:p w:rsidR="00005475" w:rsidRPr="003B3283" w:rsidRDefault="00005475">
      <w:pPr>
        <w:spacing w:line="14" w:lineRule="exact"/>
        <w:rPr>
          <w:sz w:val="20"/>
          <w:szCs w:val="20"/>
        </w:rPr>
      </w:pPr>
    </w:p>
    <w:p w:rsidR="00005475" w:rsidRPr="003B3283" w:rsidRDefault="006F0C6B">
      <w:pPr>
        <w:spacing w:line="237" w:lineRule="auto"/>
        <w:ind w:left="260" w:firstLine="708"/>
        <w:jc w:val="both"/>
        <w:rPr>
          <w:rFonts w:eastAsia="Times New Roman"/>
          <w:sz w:val="24"/>
          <w:szCs w:val="24"/>
        </w:rPr>
      </w:pPr>
      <w:r w:rsidRPr="003B3283">
        <w:rPr>
          <w:rFonts w:eastAsia="Times New Roman"/>
          <w:sz w:val="24"/>
          <w:szCs w:val="24"/>
        </w:rPr>
        <w:t>19.5</w:t>
      </w:r>
      <w:r w:rsidR="009D4785" w:rsidRPr="003B3283">
        <w:rPr>
          <w:rFonts w:eastAsia="Times New Roman"/>
          <w:sz w:val="24"/>
          <w:szCs w:val="24"/>
        </w:rPr>
        <w:t>. pateikia mokyklai, vykdančiai pradinio ugdymo programą, ar kitam švietimo teikėjui, kuris vykdys pradinio ugdymo programą, priešmokyklinio ugdymo pedagogo (-ų) ar Jungtinės grupės ikimokyklinio ugdymo pedagogo (-ų), (švietimo pagalbos specialisto (-ų), jeigu buvo teikta pagalba), rekomendaciją. Rekomendacija turi būti pasirašyta priešmokyklinio ugdymo pedagogo (-ų) ar Jungtinės grupės ikimokyklinio ugdymo pedag</w:t>
      </w:r>
      <w:r w:rsidR="00FE2DF9" w:rsidRPr="003B3283">
        <w:rPr>
          <w:rFonts w:eastAsia="Times New Roman"/>
          <w:sz w:val="24"/>
          <w:szCs w:val="24"/>
        </w:rPr>
        <w:t>ogo (-ų) ir patvirtinta Lopšelio-darželio</w:t>
      </w:r>
      <w:r w:rsidRPr="003B3283">
        <w:rPr>
          <w:rFonts w:eastAsia="Times New Roman"/>
          <w:sz w:val="24"/>
          <w:szCs w:val="24"/>
        </w:rPr>
        <w:t xml:space="preserve"> vadovo;</w:t>
      </w:r>
    </w:p>
    <w:p w:rsidR="00A92E2A" w:rsidRPr="003B3283" w:rsidRDefault="006F0C6B">
      <w:pPr>
        <w:spacing w:line="237" w:lineRule="auto"/>
        <w:ind w:left="260" w:firstLine="708"/>
        <w:jc w:val="both"/>
        <w:rPr>
          <w:sz w:val="20"/>
          <w:szCs w:val="20"/>
        </w:rPr>
      </w:pPr>
      <w:r w:rsidRPr="003B3283">
        <w:rPr>
          <w:rFonts w:eastAsia="Times New Roman"/>
          <w:sz w:val="24"/>
          <w:szCs w:val="24"/>
        </w:rPr>
        <w:t>19.6.</w:t>
      </w:r>
      <w:r w:rsidR="00A92E2A" w:rsidRPr="003B3283">
        <w:rPr>
          <w:rFonts w:eastAsia="Times New Roman"/>
          <w:sz w:val="24"/>
          <w:szCs w:val="24"/>
        </w:rPr>
        <w:t xml:space="preserve"> namie ugdomų vaikų, tėvų (globėjų) pageidavimu ir GKK leidus, sudaro galimybę dalyvauti veiklose ar rengi</w:t>
      </w:r>
      <w:r w:rsidR="003B3283">
        <w:rPr>
          <w:rFonts w:eastAsia="Times New Roman"/>
          <w:sz w:val="24"/>
          <w:szCs w:val="24"/>
        </w:rPr>
        <w:t>niuose lopšelyje-darželyje</w:t>
      </w:r>
      <w:r w:rsidR="00A92E2A" w:rsidRPr="003B3283">
        <w:rPr>
          <w:rFonts w:eastAsia="Times New Roman"/>
          <w:sz w:val="24"/>
          <w:szCs w:val="24"/>
        </w:rPr>
        <w:t>.</w:t>
      </w:r>
    </w:p>
    <w:p w:rsidR="00005475" w:rsidRDefault="00005475">
      <w:pPr>
        <w:spacing w:line="6" w:lineRule="exact"/>
        <w:rPr>
          <w:sz w:val="20"/>
          <w:szCs w:val="20"/>
        </w:rPr>
      </w:pPr>
    </w:p>
    <w:p w:rsidR="00005475" w:rsidRDefault="009D4785">
      <w:pPr>
        <w:ind w:left="980"/>
        <w:rPr>
          <w:sz w:val="20"/>
          <w:szCs w:val="20"/>
        </w:rPr>
      </w:pPr>
      <w:r>
        <w:rPr>
          <w:rFonts w:eastAsia="Times New Roman"/>
          <w:sz w:val="24"/>
          <w:szCs w:val="24"/>
        </w:rPr>
        <w:t>20. Priešmokyklin</w:t>
      </w:r>
      <w:r w:rsidR="007A3D8F">
        <w:rPr>
          <w:rFonts w:eastAsia="Times New Roman"/>
          <w:sz w:val="24"/>
          <w:szCs w:val="24"/>
        </w:rPr>
        <w:t>io ugdymo pedagogas, dirbantis Grupėje ar Jungtinėje Grupėje:</w:t>
      </w:r>
    </w:p>
    <w:p w:rsidR="00005475" w:rsidRDefault="00005475">
      <w:pPr>
        <w:spacing w:line="12" w:lineRule="exact"/>
        <w:rPr>
          <w:sz w:val="20"/>
          <w:szCs w:val="20"/>
        </w:rPr>
      </w:pPr>
    </w:p>
    <w:p w:rsidR="00005475" w:rsidRPr="003B3283" w:rsidRDefault="003B3283" w:rsidP="003B3283">
      <w:pPr>
        <w:ind w:firstLine="720"/>
        <w:jc w:val="both"/>
        <w:rPr>
          <w:sz w:val="20"/>
          <w:szCs w:val="20"/>
          <w:u w:val="single"/>
        </w:rPr>
      </w:pPr>
      <w:r>
        <w:rPr>
          <w:rFonts w:eastAsia="Times New Roman"/>
          <w:sz w:val="24"/>
          <w:szCs w:val="24"/>
        </w:rPr>
        <w:t xml:space="preserve">    </w:t>
      </w:r>
      <w:r w:rsidR="009D4785" w:rsidRPr="003B3283">
        <w:rPr>
          <w:rFonts w:eastAsia="Times New Roman"/>
          <w:sz w:val="24"/>
          <w:szCs w:val="24"/>
        </w:rPr>
        <w:t xml:space="preserve">20.1. organizuoja ugdomąją veiklą pagal </w:t>
      </w:r>
      <w:r w:rsidR="007A3D8F" w:rsidRPr="003B3283">
        <w:rPr>
          <w:rFonts w:eastAsia="Times New Roman"/>
          <w:sz w:val="24"/>
          <w:szCs w:val="24"/>
        </w:rPr>
        <w:t>P</w:t>
      </w:r>
      <w:r w:rsidR="00FE2DF9" w:rsidRPr="003B3283">
        <w:rPr>
          <w:rFonts w:eastAsia="Times New Roman"/>
          <w:sz w:val="24"/>
          <w:szCs w:val="24"/>
        </w:rPr>
        <w:t xml:space="preserve">rogramą </w:t>
      </w:r>
      <w:r w:rsidR="007206A5" w:rsidRPr="003B3283">
        <w:rPr>
          <w:rFonts w:eastAsia="Times New Roman"/>
          <w:sz w:val="24"/>
          <w:szCs w:val="24"/>
        </w:rPr>
        <w:t xml:space="preserve">ar </w:t>
      </w:r>
      <w:r w:rsidR="007A773F" w:rsidRPr="003B3283">
        <w:rPr>
          <w:rFonts w:eastAsia="Times New Roman"/>
          <w:sz w:val="24"/>
          <w:szCs w:val="24"/>
        </w:rPr>
        <w:t>pasi</w:t>
      </w:r>
      <w:r w:rsidR="005C2501" w:rsidRPr="003B3283">
        <w:rPr>
          <w:rFonts w:eastAsia="Times New Roman"/>
          <w:sz w:val="24"/>
          <w:szCs w:val="24"/>
        </w:rPr>
        <w:t>rinktas</w:t>
      </w:r>
      <w:r w:rsidR="007206A5" w:rsidRPr="003B3283">
        <w:rPr>
          <w:rFonts w:eastAsia="Times New Roman"/>
          <w:sz w:val="24"/>
          <w:szCs w:val="24"/>
        </w:rPr>
        <w:t xml:space="preserve"> mokymo</w:t>
      </w:r>
      <w:r w:rsidR="005C2501" w:rsidRPr="003B3283">
        <w:rPr>
          <w:rFonts w:eastAsia="Times New Roman"/>
          <w:sz w:val="24"/>
          <w:szCs w:val="24"/>
        </w:rPr>
        <w:t xml:space="preserve"> priemones, parengta</w:t>
      </w:r>
      <w:r w:rsidR="007206A5" w:rsidRPr="003B3283">
        <w:rPr>
          <w:rFonts w:eastAsia="Times New Roman"/>
          <w:sz w:val="24"/>
          <w:szCs w:val="24"/>
        </w:rPr>
        <w:t>s pagal Priešmokyklinio ugdymo  bendrąją programą: „OP PA“, „Katino dienos“ ir kt.,</w:t>
      </w:r>
      <w:r w:rsidR="007A773F" w:rsidRPr="003B3283">
        <w:rPr>
          <w:sz w:val="20"/>
          <w:szCs w:val="20"/>
        </w:rPr>
        <w:t xml:space="preserve"> </w:t>
      </w:r>
      <w:r w:rsidR="007A3D8F" w:rsidRPr="003B3283">
        <w:rPr>
          <w:rFonts w:eastAsia="Times New Roman"/>
          <w:sz w:val="24"/>
          <w:szCs w:val="24"/>
        </w:rPr>
        <w:t xml:space="preserve">atsižvelgdamas į patvirtinto Modelio ypatumus, individualius vaikų poreikius. Nepriklausomai nuo Modelio, priešmokyklinio ugdymo procesas yra vientisas, neskaidomas į atskiras sritis (atskirus dalykus) ir vyksta integruotai visą Modelyje nustatytą laiką; </w:t>
      </w:r>
    </w:p>
    <w:p w:rsidR="00005475" w:rsidRPr="003B3283" w:rsidRDefault="00005475" w:rsidP="003B3283">
      <w:pPr>
        <w:spacing w:line="2" w:lineRule="exact"/>
        <w:jc w:val="both"/>
        <w:rPr>
          <w:sz w:val="20"/>
          <w:szCs w:val="20"/>
        </w:rPr>
      </w:pPr>
    </w:p>
    <w:p w:rsidR="00BB4D9C" w:rsidRPr="003B3283" w:rsidRDefault="003B3283" w:rsidP="003B3283">
      <w:pPr>
        <w:jc w:val="both"/>
        <w:rPr>
          <w:sz w:val="20"/>
          <w:szCs w:val="20"/>
        </w:rPr>
      </w:pPr>
      <w:r w:rsidRPr="003B3283">
        <w:rPr>
          <w:rFonts w:eastAsia="Times New Roman"/>
          <w:sz w:val="24"/>
          <w:szCs w:val="24"/>
        </w:rPr>
        <w:t xml:space="preserve">                20.2.</w:t>
      </w:r>
      <w:r w:rsidR="00BB4D9C" w:rsidRPr="003B3283">
        <w:rPr>
          <w:rFonts w:eastAsia="Times New Roman"/>
          <w:sz w:val="24"/>
          <w:szCs w:val="24"/>
        </w:rPr>
        <w:t xml:space="preserve"> siekdamas dermės ir ugdymo tęstinumo tarp priešmokyklinio ir pradinio ugdymo programų, yra susipažinęs su pirmos klasės ugdymo programos nuostatomis, skirtomis pirmai-antrai klasei, bendradarbiauja su pradinio ugdymo mokytojais, vyksta profesinis dialogas ikimokyklinio ir priešmokyklinio ugdymo bei pradinio ugdymo metodinėse grupės</w:t>
      </w:r>
      <w:r>
        <w:rPr>
          <w:rFonts w:eastAsia="Times New Roman"/>
          <w:sz w:val="24"/>
          <w:szCs w:val="24"/>
        </w:rPr>
        <w:t>e, mokytojų tarybos posėdžiuose.</w:t>
      </w:r>
    </w:p>
    <w:p w:rsidR="00005475" w:rsidRDefault="003B3283" w:rsidP="007A773F">
      <w:pPr>
        <w:ind w:left="248" w:firstLine="720"/>
        <w:rPr>
          <w:sz w:val="20"/>
          <w:szCs w:val="20"/>
        </w:rPr>
      </w:pPr>
      <w:r>
        <w:rPr>
          <w:rFonts w:eastAsia="Times New Roman"/>
          <w:sz w:val="24"/>
          <w:szCs w:val="24"/>
        </w:rPr>
        <w:t>20.3. P</w:t>
      </w:r>
      <w:r w:rsidR="009D4785">
        <w:rPr>
          <w:rFonts w:eastAsia="Times New Roman"/>
          <w:sz w:val="24"/>
          <w:szCs w:val="24"/>
        </w:rPr>
        <w:t>lanuoja ugdomąją veiklą:</w:t>
      </w:r>
    </w:p>
    <w:p w:rsidR="003B3283" w:rsidRPr="003B3283" w:rsidRDefault="003B3283" w:rsidP="003B3283">
      <w:pPr>
        <w:ind w:left="980"/>
        <w:rPr>
          <w:rFonts w:eastAsia="Times New Roman"/>
          <w:sz w:val="24"/>
          <w:szCs w:val="24"/>
        </w:rPr>
      </w:pPr>
      <w:r>
        <w:rPr>
          <w:rFonts w:eastAsia="Times New Roman"/>
          <w:sz w:val="24"/>
          <w:szCs w:val="24"/>
        </w:rPr>
        <w:t>20.3</w:t>
      </w:r>
      <w:r w:rsidR="009D4785" w:rsidRPr="00C24668">
        <w:rPr>
          <w:rFonts w:eastAsia="Times New Roman"/>
          <w:sz w:val="24"/>
          <w:szCs w:val="24"/>
        </w:rPr>
        <w:t xml:space="preserve">.1. iki rugsėjo 15 d. </w:t>
      </w:r>
      <w:r w:rsidR="009D4785" w:rsidRPr="00BB4D9C">
        <w:rPr>
          <w:rFonts w:eastAsia="Times New Roman"/>
          <w:sz w:val="24"/>
          <w:szCs w:val="24"/>
        </w:rPr>
        <w:t>parengia i</w:t>
      </w:r>
      <w:r w:rsidR="00FE2DF9" w:rsidRPr="00BB4D9C">
        <w:rPr>
          <w:rFonts w:eastAsia="Times New Roman"/>
          <w:sz w:val="24"/>
          <w:szCs w:val="24"/>
        </w:rPr>
        <w:t xml:space="preserve">lgalaikį grupės planą </w:t>
      </w:r>
      <w:r w:rsidRPr="003B3283">
        <w:rPr>
          <w:rFonts w:eastAsia="Times New Roman"/>
          <w:sz w:val="24"/>
          <w:szCs w:val="24"/>
        </w:rPr>
        <w:t>elektroniniame</w:t>
      </w:r>
      <w:r w:rsidR="00BB4D9C" w:rsidRPr="003B3283">
        <w:rPr>
          <w:rFonts w:eastAsia="Times New Roman"/>
          <w:sz w:val="24"/>
          <w:szCs w:val="24"/>
        </w:rPr>
        <w:t xml:space="preserve"> dienyne „Mūsų</w:t>
      </w:r>
      <w:r w:rsidRPr="003B3283">
        <w:rPr>
          <w:rFonts w:eastAsia="Times New Roman"/>
          <w:sz w:val="24"/>
          <w:szCs w:val="24"/>
        </w:rPr>
        <w:t xml:space="preserve"> </w:t>
      </w:r>
    </w:p>
    <w:p w:rsidR="00005475" w:rsidRPr="003B3283" w:rsidRDefault="00BB4D9C" w:rsidP="003B3283">
      <w:pPr>
        <w:rPr>
          <w:rFonts w:eastAsia="Times New Roman"/>
          <w:sz w:val="24"/>
          <w:szCs w:val="24"/>
        </w:rPr>
      </w:pPr>
      <w:r w:rsidRPr="003B3283">
        <w:rPr>
          <w:rFonts w:eastAsia="Times New Roman"/>
          <w:sz w:val="24"/>
          <w:szCs w:val="24"/>
        </w:rPr>
        <w:t>darželis“</w:t>
      </w:r>
      <w:r w:rsidR="003B3283">
        <w:rPr>
          <w:rFonts w:eastAsia="Times New Roman"/>
          <w:sz w:val="24"/>
          <w:szCs w:val="24"/>
        </w:rPr>
        <w:t>;</w:t>
      </w:r>
    </w:p>
    <w:p w:rsidR="00005475" w:rsidRPr="00C24668" w:rsidRDefault="003B3283">
      <w:pPr>
        <w:ind w:left="980"/>
        <w:rPr>
          <w:sz w:val="20"/>
          <w:szCs w:val="20"/>
        </w:rPr>
      </w:pPr>
      <w:r>
        <w:rPr>
          <w:rFonts w:eastAsia="Times New Roman"/>
          <w:sz w:val="24"/>
          <w:szCs w:val="24"/>
        </w:rPr>
        <w:t>20.3</w:t>
      </w:r>
      <w:r w:rsidR="009D4785" w:rsidRPr="00C24668">
        <w:rPr>
          <w:rFonts w:eastAsia="Times New Roman"/>
          <w:sz w:val="24"/>
          <w:szCs w:val="24"/>
        </w:rPr>
        <w:t>.2. savaitės ugdomąją veiklą planuoja elektron</w:t>
      </w:r>
      <w:r w:rsidR="00FE2DF9" w:rsidRPr="00C24668">
        <w:rPr>
          <w:rFonts w:eastAsia="Times New Roman"/>
          <w:sz w:val="24"/>
          <w:szCs w:val="24"/>
        </w:rPr>
        <w:t>iniame dienyne „Mūsų darželis</w:t>
      </w:r>
      <w:r w:rsidR="009D4785" w:rsidRPr="00C24668">
        <w:rPr>
          <w:rFonts w:eastAsia="Times New Roman"/>
          <w:sz w:val="24"/>
          <w:szCs w:val="24"/>
        </w:rPr>
        <w:t>“.</w:t>
      </w:r>
    </w:p>
    <w:p w:rsidR="00005475" w:rsidRPr="00C24668" w:rsidRDefault="00005475">
      <w:pPr>
        <w:spacing w:line="12" w:lineRule="exact"/>
        <w:rPr>
          <w:sz w:val="20"/>
          <w:szCs w:val="20"/>
        </w:rPr>
      </w:pPr>
    </w:p>
    <w:p w:rsidR="003B3283" w:rsidRPr="002556CB" w:rsidRDefault="009D4785" w:rsidP="002556CB">
      <w:pPr>
        <w:ind w:left="980"/>
        <w:jc w:val="both"/>
        <w:rPr>
          <w:rFonts w:eastAsia="Times New Roman"/>
          <w:sz w:val="24"/>
          <w:szCs w:val="24"/>
        </w:rPr>
      </w:pPr>
      <w:r w:rsidRPr="002556CB">
        <w:rPr>
          <w:rFonts w:eastAsia="Times New Roman"/>
          <w:sz w:val="24"/>
          <w:szCs w:val="24"/>
        </w:rPr>
        <w:t xml:space="preserve">20.4. </w:t>
      </w:r>
      <w:r w:rsidR="003B3283" w:rsidRPr="002556CB">
        <w:rPr>
          <w:rFonts w:eastAsia="Times New Roman"/>
          <w:sz w:val="24"/>
          <w:szCs w:val="24"/>
        </w:rPr>
        <w:t>A</w:t>
      </w:r>
      <w:r w:rsidRPr="002556CB">
        <w:rPr>
          <w:rFonts w:eastAsia="Times New Roman"/>
          <w:sz w:val="24"/>
          <w:szCs w:val="24"/>
        </w:rPr>
        <w:t>tlieka vaikų u</w:t>
      </w:r>
      <w:r w:rsidR="00BB4D9C" w:rsidRPr="002556CB">
        <w:rPr>
          <w:rFonts w:eastAsia="Times New Roman"/>
          <w:sz w:val="24"/>
          <w:szCs w:val="24"/>
        </w:rPr>
        <w:t>gdymo (-si) pasiekimų vertinimą vadovaudamasis Programa</w:t>
      </w:r>
      <w:r w:rsidR="003B3283" w:rsidRPr="002556CB">
        <w:rPr>
          <w:rFonts w:eastAsia="Times New Roman"/>
          <w:sz w:val="24"/>
          <w:szCs w:val="24"/>
        </w:rPr>
        <w:t xml:space="preserve"> </w:t>
      </w:r>
    </w:p>
    <w:p w:rsidR="00005475" w:rsidRPr="002556CB" w:rsidRDefault="005F1869" w:rsidP="002556CB">
      <w:pPr>
        <w:jc w:val="both"/>
        <w:rPr>
          <w:rFonts w:eastAsia="Times New Roman"/>
          <w:sz w:val="24"/>
          <w:szCs w:val="24"/>
        </w:rPr>
      </w:pPr>
      <w:r w:rsidRPr="002556CB">
        <w:rPr>
          <w:rFonts w:eastAsia="Times New Roman"/>
          <w:sz w:val="24"/>
          <w:szCs w:val="24"/>
        </w:rPr>
        <w:t xml:space="preserve">(pasirinktomis </w:t>
      </w:r>
      <w:r w:rsidR="00BB4D9C" w:rsidRPr="002556CB">
        <w:rPr>
          <w:rFonts w:eastAsia="Times New Roman"/>
          <w:sz w:val="24"/>
          <w:szCs w:val="24"/>
        </w:rPr>
        <w:t>Programos įgyvendinimo priemonėmis)</w:t>
      </w:r>
      <w:r w:rsidRPr="002556CB">
        <w:rPr>
          <w:rFonts w:eastAsia="Times New Roman"/>
          <w:sz w:val="24"/>
          <w:szCs w:val="24"/>
        </w:rPr>
        <w:t>:</w:t>
      </w:r>
    </w:p>
    <w:p w:rsidR="00005475" w:rsidRPr="002556CB" w:rsidRDefault="00005475" w:rsidP="002556CB">
      <w:pPr>
        <w:spacing w:line="12" w:lineRule="exact"/>
        <w:jc w:val="both"/>
        <w:rPr>
          <w:sz w:val="20"/>
          <w:szCs w:val="20"/>
        </w:rPr>
      </w:pPr>
    </w:p>
    <w:p w:rsidR="00005475" w:rsidRPr="002556CB" w:rsidRDefault="00005475" w:rsidP="002556CB">
      <w:pPr>
        <w:spacing w:line="2" w:lineRule="exact"/>
        <w:jc w:val="both"/>
        <w:rPr>
          <w:sz w:val="20"/>
          <w:szCs w:val="20"/>
        </w:rPr>
      </w:pPr>
    </w:p>
    <w:p w:rsidR="00005475" w:rsidRPr="002556CB" w:rsidRDefault="005F1869" w:rsidP="002556CB">
      <w:pPr>
        <w:ind w:left="980"/>
        <w:jc w:val="both"/>
        <w:rPr>
          <w:sz w:val="20"/>
          <w:szCs w:val="20"/>
        </w:rPr>
      </w:pPr>
      <w:r w:rsidRPr="002556CB">
        <w:rPr>
          <w:rFonts w:eastAsia="Times New Roman"/>
          <w:sz w:val="24"/>
          <w:szCs w:val="24"/>
        </w:rPr>
        <w:t>20.4.1.</w:t>
      </w:r>
      <w:r w:rsidR="009D4785" w:rsidRPr="002556CB">
        <w:rPr>
          <w:rFonts w:eastAsia="Times New Roman"/>
          <w:sz w:val="24"/>
          <w:szCs w:val="24"/>
        </w:rPr>
        <w:t xml:space="preserve"> „Vaiko pasiekimų vertinimo aplanką“ rengia 2 kartus per metus: rudenį (iki spalio</w:t>
      </w:r>
    </w:p>
    <w:p w:rsidR="007A773F" w:rsidRPr="002556CB" w:rsidRDefault="003B3283" w:rsidP="002556CB">
      <w:pPr>
        <w:ind w:left="260"/>
        <w:jc w:val="both"/>
        <w:rPr>
          <w:rFonts w:eastAsia="Times New Roman"/>
          <w:sz w:val="24"/>
          <w:szCs w:val="24"/>
        </w:rPr>
      </w:pPr>
      <w:r w:rsidRPr="002556CB">
        <w:rPr>
          <w:rFonts w:eastAsia="Times New Roman"/>
          <w:sz w:val="24"/>
          <w:szCs w:val="24"/>
        </w:rPr>
        <w:t>1</w:t>
      </w:r>
      <w:r w:rsidR="00F65DFA" w:rsidRPr="002556CB">
        <w:rPr>
          <w:rFonts w:eastAsia="Times New Roman"/>
          <w:sz w:val="24"/>
          <w:szCs w:val="24"/>
        </w:rPr>
        <w:t xml:space="preserve">0 d.) ir </w:t>
      </w:r>
      <w:r w:rsidRPr="002556CB">
        <w:rPr>
          <w:rFonts w:eastAsia="Times New Roman"/>
          <w:sz w:val="24"/>
          <w:szCs w:val="24"/>
        </w:rPr>
        <w:t>pavasarį (iki gegužės 10 d.);</w:t>
      </w:r>
    </w:p>
    <w:p w:rsidR="005F1869" w:rsidRPr="002556CB" w:rsidRDefault="005F1869" w:rsidP="002556CB">
      <w:pPr>
        <w:ind w:left="980"/>
        <w:jc w:val="both"/>
        <w:rPr>
          <w:rFonts w:eastAsia="Times New Roman"/>
          <w:sz w:val="24"/>
          <w:szCs w:val="24"/>
        </w:rPr>
      </w:pPr>
      <w:r w:rsidRPr="002556CB">
        <w:rPr>
          <w:rFonts w:eastAsia="Times New Roman"/>
          <w:sz w:val="24"/>
          <w:szCs w:val="24"/>
        </w:rPr>
        <w:t>20.4.</w:t>
      </w:r>
      <w:r w:rsidR="009D4785" w:rsidRPr="002556CB">
        <w:rPr>
          <w:rFonts w:eastAsia="Times New Roman"/>
          <w:sz w:val="24"/>
          <w:szCs w:val="24"/>
        </w:rPr>
        <w:t xml:space="preserve">2. „Vaiko pasiekimų vertinimo aplanke“ </w:t>
      </w:r>
      <w:r w:rsidRPr="002556CB">
        <w:rPr>
          <w:rFonts w:eastAsia="Times New Roman"/>
          <w:sz w:val="24"/>
          <w:szCs w:val="24"/>
        </w:rPr>
        <w:t xml:space="preserve">ir skaitmeninėje laikmenoje </w:t>
      </w:r>
      <w:r w:rsidR="009D4785" w:rsidRPr="002556CB">
        <w:rPr>
          <w:rFonts w:eastAsia="Times New Roman"/>
          <w:sz w:val="24"/>
          <w:szCs w:val="24"/>
        </w:rPr>
        <w:t xml:space="preserve">kaupiama </w:t>
      </w:r>
    </w:p>
    <w:p w:rsidR="00005475" w:rsidRPr="002556CB" w:rsidRDefault="009D4785" w:rsidP="002556CB">
      <w:pPr>
        <w:jc w:val="both"/>
        <w:rPr>
          <w:sz w:val="20"/>
          <w:szCs w:val="20"/>
        </w:rPr>
      </w:pPr>
      <w:r w:rsidRPr="002556CB">
        <w:rPr>
          <w:rFonts w:eastAsia="Times New Roman"/>
          <w:sz w:val="24"/>
          <w:szCs w:val="24"/>
        </w:rPr>
        <w:t>medžiaga:</w:t>
      </w:r>
    </w:p>
    <w:p w:rsidR="00005475" w:rsidRPr="002556CB" w:rsidRDefault="00005475" w:rsidP="002556CB">
      <w:pPr>
        <w:spacing w:line="12" w:lineRule="exact"/>
        <w:jc w:val="both"/>
        <w:rPr>
          <w:sz w:val="20"/>
          <w:szCs w:val="20"/>
        </w:rPr>
      </w:pPr>
    </w:p>
    <w:p w:rsidR="00005475" w:rsidRPr="002556CB" w:rsidRDefault="005F1869" w:rsidP="002556CB">
      <w:pPr>
        <w:spacing w:line="236" w:lineRule="auto"/>
        <w:ind w:left="260" w:firstLine="708"/>
        <w:jc w:val="both"/>
        <w:rPr>
          <w:sz w:val="20"/>
          <w:szCs w:val="20"/>
        </w:rPr>
      </w:pPr>
      <w:r w:rsidRPr="002556CB">
        <w:rPr>
          <w:rFonts w:eastAsia="Times New Roman"/>
          <w:sz w:val="24"/>
          <w:szCs w:val="24"/>
        </w:rPr>
        <w:lastRenderedPageBreak/>
        <w:t>20.4.</w:t>
      </w:r>
      <w:r w:rsidR="009D4785" w:rsidRPr="002556CB">
        <w:rPr>
          <w:rFonts w:eastAsia="Times New Roman"/>
          <w:sz w:val="24"/>
          <w:szCs w:val="24"/>
        </w:rPr>
        <w:t>2.1. vaiko veiklos pavyzdžiai (kalbėjimo užrašai, vaiko darbeliai, elgesio situacijų aprašymai</w:t>
      </w:r>
      <w:r w:rsidRPr="002556CB">
        <w:rPr>
          <w:rFonts w:eastAsia="Times New Roman"/>
          <w:sz w:val="24"/>
          <w:szCs w:val="24"/>
        </w:rPr>
        <w:t>, video</w:t>
      </w:r>
      <w:r w:rsidR="009D4785" w:rsidRPr="002556CB">
        <w:rPr>
          <w:rFonts w:eastAsia="Times New Roman"/>
          <w:sz w:val="24"/>
          <w:szCs w:val="24"/>
        </w:rPr>
        <w:t xml:space="preserve"> ir kita medžiaga), iliustruojantys vaiko pažangą bei pastangas, suteikiantys suprantamą informaciją apie vaiko pasiekimus visiems ugdymosi proceso dalyviams;</w:t>
      </w:r>
    </w:p>
    <w:p w:rsidR="00005475" w:rsidRPr="002556CB" w:rsidRDefault="00005475" w:rsidP="002556CB">
      <w:pPr>
        <w:spacing w:line="14" w:lineRule="exact"/>
        <w:jc w:val="both"/>
        <w:rPr>
          <w:sz w:val="20"/>
          <w:szCs w:val="20"/>
        </w:rPr>
      </w:pPr>
    </w:p>
    <w:p w:rsidR="00005475" w:rsidRPr="002556CB" w:rsidRDefault="00005475" w:rsidP="002556CB">
      <w:pPr>
        <w:spacing w:line="14" w:lineRule="exact"/>
        <w:jc w:val="both"/>
        <w:rPr>
          <w:sz w:val="20"/>
          <w:szCs w:val="20"/>
        </w:rPr>
      </w:pPr>
    </w:p>
    <w:p w:rsidR="00005475" w:rsidRPr="002556CB" w:rsidRDefault="005F1869" w:rsidP="002556CB">
      <w:pPr>
        <w:spacing w:line="234" w:lineRule="auto"/>
        <w:ind w:left="260" w:firstLine="708"/>
        <w:jc w:val="both"/>
        <w:rPr>
          <w:sz w:val="20"/>
          <w:szCs w:val="20"/>
        </w:rPr>
      </w:pPr>
      <w:r w:rsidRPr="002556CB">
        <w:rPr>
          <w:rFonts w:eastAsia="Times New Roman"/>
          <w:sz w:val="24"/>
          <w:szCs w:val="24"/>
        </w:rPr>
        <w:t>20.4.</w:t>
      </w:r>
      <w:r w:rsidR="009D4785" w:rsidRPr="002556CB">
        <w:rPr>
          <w:rFonts w:eastAsia="Times New Roman"/>
          <w:sz w:val="24"/>
          <w:szCs w:val="24"/>
        </w:rPr>
        <w:t>3. vaiko pasiekimų aplankas yra saugomas grupėje, kol vaikas lanko įstaigą. Jis yra konfidencialus.</w:t>
      </w:r>
    </w:p>
    <w:p w:rsidR="00005475" w:rsidRPr="002556CB" w:rsidRDefault="00005475" w:rsidP="002556CB">
      <w:pPr>
        <w:spacing w:line="14" w:lineRule="exact"/>
        <w:jc w:val="both"/>
        <w:rPr>
          <w:sz w:val="20"/>
          <w:szCs w:val="20"/>
        </w:rPr>
      </w:pPr>
    </w:p>
    <w:p w:rsidR="00005475" w:rsidRPr="00C24668" w:rsidRDefault="002556CB">
      <w:pPr>
        <w:spacing w:line="236" w:lineRule="auto"/>
        <w:ind w:left="260" w:firstLine="708"/>
        <w:jc w:val="both"/>
        <w:rPr>
          <w:sz w:val="20"/>
          <w:szCs w:val="20"/>
        </w:rPr>
      </w:pPr>
      <w:r>
        <w:rPr>
          <w:rFonts w:eastAsia="Times New Roman"/>
          <w:sz w:val="24"/>
          <w:szCs w:val="24"/>
        </w:rPr>
        <w:t>20.4.4</w:t>
      </w:r>
      <w:r w:rsidR="009D4785" w:rsidRPr="00C24668">
        <w:rPr>
          <w:rFonts w:eastAsia="Times New Roman"/>
          <w:sz w:val="24"/>
          <w:szCs w:val="24"/>
        </w:rPr>
        <w:t>. rudenį, bendradarbiaujant su tėvais (globėjais, rūpintojais), meninio ugdymo mokytoju po pasiekimų vertinimo išskiriamos stipriosios pasiekimų sritys, numatomos tolesnio ugdymosi gairės. Pavasarį vyksta refleksija apie vaiko pažangą;</w:t>
      </w:r>
    </w:p>
    <w:p w:rsidR="00005475" w:rsidRPr="00C24668" w:rsidRDefault="00005475">
      <w:pPr>
        <w:spacing w:line="14" w:lineRule="exact"/>
        <w:rPr>
          <w:sz w:val="20"/>
          <w:szCs w:val="20"/>
        </w:rPr>
      </w:pPr>
    </w:p>
    <w:p w:rsidR="00005475" w:rsidRPr="002556CB" w:rsidRDefault="002556CB">
      <w:pPr>
        <w:spacing w:line="236" w:lineRule="auto"/>
        <w:ind w:left="260" w:firstLine="708"/>
        <w:jc w:val="both"/>
        <w:rPr>
          <w:sz w:val="20"/>
          <w:szCs w:val="20"/>
        </w:rPr>
      </w:pPr>
      <w:r w:rsidRPr="002556CB">
        <w:rPr>
          <w:rFonts w:eastAsia="Times New Roman"/>
          <w:sz w:val="24"/>
          <w:szCs w:val="24"/>
        </w:rPr>
        <w:t>20.4.5</w:t>
      </w:r>
      <w:r w:rsidR="009D4785" w:rsidRPr="002556CB">
        <w:rPr>
          <w:rFonts w:eastAsia="Times New Roman"/>
          <w:sz w:val="24"/>
          <w:szCs w:val="24"/>
        </w:rPr>
        <w:t xml:space="preserve">. įgyvendinęs priešmokyklinio ugdymo programą, atlieka vaikų galutinį pasiekimų vertinimą, aptaria jį su tėvais (globėjais, rūpintojais) ir parengia priešmokyklinio ugdymo pedagogo (-ų) rekomendaciją pagal nustatytą formą </w:t>
      </w:r>
      <w:r w:rsidR="00C205A1" w:rsidRPr="002556CB">
        <w:rPr>
          <w:rFonts w:eastAsia="Times New Roman"/>
          <w:sz w:val="24"/>
          <w:szCs w:val="24"/>
        </w:rPr>
        <w:t>(1</w:t>
      </w:r>
      <w:r w:rsidR="009D4785" w:rsidRPr="002556CB">
        <w:rPr>
          <w:rFonts w:eastAsia="Times New Roman"/>
          <w:sz w:val="24"/>
          <w:szCs w:val="24"/>
        </w:rPr>
        <w:t xml:space="preserve"> priedas);</w:t>
      </w:r>
    </w:p>
    <w:p w:rsidR="00005475" w:rsidRPr="00AC2E1C" w:rsidRDefault="00005475">
      <w:pPr>
        <w:spacing w:line="14" w:lineRule="exact"/>
        <w:rPr>
          <w:color w:val="FF0000"/>
          <w:sz w:val="20"/>
          <w:szCs w:val="20"/>
        </w:rPr>
      </w:pPr>
    </w:p>
    <w:p w:rsidR="00005475" w:rsidRDefault="002556CB">
      <w:pPr>
        <w:spacing w:line="237" w:lineRule="auto"/>
        <w:ind w:left="260" w:firstLine="708"/>
        <w:jc w:val="both"/>
        <w:rPr>
          <w:sz w:val="20"/>
          <w:szCs w:val="20"/>
        </w:rPr>
      </w:pPr>
      <w:r>
        <w:rPr>
          <w:rFonts w:eastAsia="Times New Roman"/>
          <w:sz w:val="24"/>
          <w:szCs w:val="24"/>
        </w:rPr>
        <w:t>20.4.6</w:t>
      </w:r>
      <w:r w:rsidR="009D4785">
        <w:rPr>
          <w:rFonts w:eastAsia="Times New Roman"/>
          <w:sz w:val="24"/>
          <w:szCs w:val="24"/>
        </w:rPr>
        <w:t xml:space="preserve">. vaiko, turinčio specialiųjų ugdymosi poreikių, pasiekimus vertina kartu su mokyklos vaiko gerovės komisija, aptaria su tėvais (globėjais, rūpintojais) ir parengia </w:t>
      </w:r>
      <w:r w:rsidR="009D4785" w:rsidRPr="002556CB">
        <w:rPr>
          <w:rFonts w:eastAsia="Times New Roman"/>
          <w:sz w:val="24"/>
          <w:szCs w:val="24"/>
        </w:rPr>
        <w:t xml:space="preserve">Rekomendaciją </w:t>
      </w:r>
      <w:r w:rsidR="001542C6" w:rsidRPr="002556CB">
        <w:rPr>
          <w:rFonts w:eastAsia="Times New Roman"/>
          <w:sz w:val="24"/>
          <w:szCs w:val="24"/>
        </w:rPr>
        <w:t>(1</w:t>
      </w:r>
      <w:r w:rsidR="009D4785" w:rsidRPr="002556CB">
        <w:rPr>
          <w:rFonts w:eastAsia="Times New Roman"/>
          <w:sz w:val="24"/>
          <w:szCs w:val="24"/>
        </w:rPr>
        <w:t xml:space="preserve"> priedas), </w:t>
      </w:r>
      <w:r w:rsidR="009D4785">
        <w:rPr>
          <w:rFonts w:eastAsia="Times New Roman"/>
          <w:sz w:val="24"/>
          <w:szCs w:val="24"/>
        </w:rPr>
        <w:t>skirtą mokyklai, vykdančiai pradinio ugdymo programą, ar kitam švietimo teikėjui, kuris vykdy</w:t>
      </w:r>
      <w:r w:rsidR="001542C6">
        <w:rPr>
          <w:rFonts w:eastAsia="Times New Roman"/>
          <w:sz w:val="24"/>
          <w:szCs w:val="24"/>
        </w:rPr>
        <w:t>s pradinio ugdymo programą, ir M</w:t>
      </w:r>
      <w:r w:rsidR="009D4785">
        <w:rPr>
          <w:rFonts w:eastAsia="Times New Roman"/>
          <w:sz w:val="24"/>
          <w:szCs w:val="24"/>
        </w:rPr>
        <w:t>okyklos vaiko gerovės komisijai;</w:t>
      </w:r>
    </w:p>
    <w:p w:rsidR="00005475" w:rsidRDefault="00005475">
      <w:pPr>
        <w:spacing w:line="14" w:lineRule="exact"/>
        <w:rPr>
          <w:sz w:val="20"/>
          <w:szCs w:val="20"/>
        </w:rPr>
      </w:pPr>
    </w:p>
    <w:p w:rsidR="00005475" w:rsidRPr="002556CB" w:rsidRDefault="002556CB">
      <w:pPr>
        <w:spacing w:line="234" w:lineRule="auto"/>
        <w:ind w:left="260" w:firstLine="708"/>
        <w:jc w:val="both"/>
        <w:rPr>
          <w:sz w:val="20"/>
          <w:szCs w:val="20"/>
        </w:rPr>
      </w:pPr>
      <w:r w:rsidRPr="002556CB">
        <w:rPr>
          <w:rFonts w:eastAsia="Times New Roman"/>
          <w:sz w:val="24"/>
          <w:szCs w:val="24"/>
        </w:rPr>
        <w:t>20.4.7</w:t>
      </w:r>
      <w:r w:rsidR="009D4785" w:rsidRPr="002556CB">
        <w:rPr>
          <w:rFonts w:eastAsia="Times New Roman"/>
          <w:sz w:val="24"/>
          <w:szCs w:val="24"/>
        </w:rPr>
        <w:t>. vaikų pažangą Programos įgyvendinimo laikotarpiu vertina nuolat, pasirinkdamas vertinimo būdus ir metodus;</w:t>
      </w:r>
    </w:p>
    <w:p w:rsidR="00005475" w:rsidRPr="002556CB" w:rsidRDefault="002556CB">
      <w:pPr>
        <w:spacing w:line="234" w:lineRule="auto"/>
        <w:ind w:left="260" w:firstLine="708"/>
        <w:rPr>
          <w:sz w:val="20"/>
          <w:szCs w:val="20"/>
        </w:rPr>
      </w:pPr>
      <w:bookmarkStart w:id="4" w:name="page4"/>
      <w:bookmarkEnd w:id="4"/>
      <w:r w:rsidRPr="002556CB">
        <w:rPr>
          <w:rFonts w:eastAsia="Times New Roman"/>
          <w:sz w:val="24"/>
          <w:szCs w:val="24"/>
        </w:rPr>
        <w:t>20.4.8</w:t>
      </w:r>
      <w:r w:rsidR="009D4785" w:rsidRPr="002556CB">
        <w:rPr>
          <w:rFonts w:eastAsia="Times New Roman"/>
          <w:sz w:val="24"/>
          <w:szCs w:val="24"/>
        </w:rPr>
        <w:t>. vaikų pasiekimai fiksuojami bet kuriuo metu, kai pedagogas pastebi naujai atsiradusį ar patobulėjusį vaiko gebėjimą.</w:t>
      </w:r>
    </w:p>
    <w:p w:rsidR="00005475" w:rsidRPr="002556CB" w:rsidRDefault="00005475">
      <w:pPr>
        <w:spacing w:line="14" w:lineRule="exact"/>
        <w:rPr>
          <w:sz w:val="20"/>
          <w:szCs w:val="20"/>
        </w:rPr>
      </w:pPr>
    </w:p>
    <w:p w:rsidR="00005475" w:rsidRPr="002556CB" w:rsidRDefault="009D4785">
      <w:pPr>
        <w:numPr>
          <w:ilvl w:val="0"/>
          <w:numId w:val="8"/>
        </w:numPr>
        <w:tabs>
          <w:tab w:val="left" w:pos="1354"/>
        </w:tabs>
        <w:spacing w:line="236" w:lineRule="auto"/>
        <w:ind w:left="260" w:firstLine="710"/>
        <w:jc w:val="both"/>
        <w:rPr>
          <w:rFonts w:eastAsia="Times New Roman"/>
          <w:sz w:val="24"/>
          <w:szCs w:val="24"/>
        </w:rPr>
      </w:pPr>
      <w:r w:rsidRPr="002556CB">
        <w:rPr>
          <w:rFonts w:eastAsia="Times New Roman"/>
          <w:sz w:val="24"/>
          <w:szCs w:val="24"/>
        </w:rPr>
        <w:t>Ugdymosi pasiekimų vertinimo metodai: stebėjimas, pokalbis, vaiko veiklos, kalbos ir kūrybos darbų analizė, vaiko elgesio faktų analizė, situacijų</w:t>
      </w:r>
      <w:r w:rsidR="002556CB" w:rsidRPr="002556CB">
        <w:rPr>
          <w:rFonts w:eastAsia="Times New Roman"/>
          <w:sz w:val="24"/>
          <w:szCs w:val="24"/>
        </w:rPr>
        <w:t xml:space="preserve"> aprašymas, </w:t>
      </w:r>
      <w:r w:rsidRPr="002556CB">
        <w:rPr>
          <w:rFonts w:eastAsia="Times New Roman"/>
          <w:sz w:val="24"/>
          <w:szCs w:val="24"/>
        </w:rPr>
        <w:t>vaiko ugdymosi pasiekimų įsivertinimas ir kt..</w:t>
      </w:r>
    </w:p>
    <w:p w:rsidR="00005475" w:rsidRPr="002556CB" w:rsidRDefault="00005475">
      <w:pPr>
        <w:spacing w:line="13" w:lineRule="exact"/>
        <w:rPr>
          <w:rFonts w:eastAsia="Times New Roman"/>
          <w:sz w:val="24"/>
          <w:szCs w:val="24"/>
        </w:rPr>
      </w:pPr>
    </w:p>
    <w:p w:rsidR="00005475" w:rsidRPr="002556CB" w:rsidRDefault="009D4785">
      <w:pPr>
        <w:numPr>
          <w:ilvl w:val="0"/>
          <w:numId w:val="8"/>
        </w:numPr>
        <w:tabs>
          <w:tab w:val="left" w:pos="1386"/>
        </w:tabs>
        <w:spacing w:line="234" w:lineRule="auto"/>
        <w:ind w:left="260" w:firstLine="710"/>
        <w:rPr>
          <w:rFonts w:eastAsia="Times New Roman"/>
          <w:sz w:val="24"/>
          <w:szCs w:val="24"/>
        </w:rPr>
      </w:pPr>
      <w:r w:rsidRPr="002556CB">
        <w:rPr>
          <w:rFonts w:eastAsia="Times New Roman"/>
          <w:sz w:val="24"/>
          <w:szCs w:val="24"/>
        </w:rPr>
        <w:t>Vertinant vaiko pasiekimus laikomasi vertinimo etikos reikalavimų, objektyvumo ir humaniškumo, konfidencialumo bei pozityvumo principų.</w:t>
      </w:r>
    </w:p>
    <w:p w:rsidR="00005475" w:rsidRPr="002556CB" w:rsidRDefault="00005475">
      <w:pPr>
        <w:spacing w:line="1" w:lineRule="exact"/>
        <w:rPr>
          <w:rFonts w:eastAsia="Times New Roman"/>
          <w:sz w:val="24"/>
          <w:szCs w:val="24"/>
        </w:rPr>
      </w:pPr>
    </w:p>
    <w:p w:rsidR="00005475" w:rsidRPr="002556CB" w:rsidRDefault="009D4785">
      <w:pPr>
        <w:numPr>
          <w:ilvl w:val="0"/>
          <w:numId w:val="8"/>
        </w:numPr>
        <w:tabs>
          <w:tab w:val="left" w:pos="1340"/>
        </w:tabs>
        <w:ind w:left="1340" w:hanging="370"/>
        <w:rPr>
          <w:rFonts w:eastAsia="Times New Roman"/>
          <w:sz w:val="24"/>
          <w:szCs w:val="24"/>
        </w:rPr>
      </w:pPr>
      <w:r w:rsidRPr="002556CB">
        <w:rPr>
          <w:rFonts w:eastAsia="Times New Roman"/>
          <w:sz w:val="24"/>
          <w:szCs w:val="24"/>
        </w:rPr>
        <w:t>Vaikai – nuolat žodžiu, mimika, gestais ir pan. įsivertina savo pasiekimus.</w:t>
      </w:r>
    </w:p>
    <w:p w:rsidR="00005475" w:rsidRPr="002556CB" w:rsidRDefault="009D4785">
      <w:pPr>
        <w:numPr>
          <w:ilvl w:val="0"/>
          <w:numId w:val="8"/>
        </w:numPr>
        <w:tabs>
          <w:tab w:val="left" w:pos="1360"/>
        </w:tabs>
        <w:ind w:left="1360" w:hanging="390"/>
        <w:rPr>
          <w:rFonts w:eastAsia="Times New Roman"/>
          <w:sz w:val="24"/>
          <w:szCs w:val="24"/>
        </w:rPr>
      </w:pPr>
      <w:r w:rsidRPr="002556CB">
        <w:rPr>
          <w:rFonts w:eastAsia="Times New Roman"/>
          <w:sz w:val="24"/>
          <w:szCs w:val="24"/>
        </w:rPr>
        <w:t>„Vaiko pasiekimų vertinimo aplankas“ yra saugomas grupėje, kol vaikas lanko įstaigą.</w:t>
      </w:r>
    </w:p>
    <w:p w:rsidR="00005475" w:rsidRPr="002556CB" w:rsidRDefault="009D4785">
      <w:pPr>
        <w:ind w:left="260"/>
        <w:rPr>
          <w:rFonts w:eastAsia="Times New Roman"/>
          <w:sz w:val="24"/>
          <w:szCs w:val="24"/>
        </w:rPr>
      </w:pPr>
      <w:r w:rsidRPr="002556CB">
        <w:rPr>
          <w:rFonts w:eastAsia="Times New Roman"/>
          <w:sz w:val="24"/>
          <w:szCs w:val="24"/>
        </w:rPr>
        <w:t>Aplankas yra konfidencialus.</w:t>
      </w:r>
    </w:p>
    <w:p w:rsidR="00005475" w:rsidRPr="002556CB" w:rsidRDefault="00005475">
      <w:pPr>
        <w:spacing w:line="12" w:lineRule="exact"/>
        <w:rPr>
          <w:rFonts w:eastAsia="Times New Roman"/>
          <w:sz w:val="24"/>
          <w:szCs w:val="24"/>
        </w:rPr>
      </w:pPr>
    </w:p>
    <w:p w:rsidR="00005475" w:rsidRPr="002556CB" w:rsidRDefault="009D4785">
      <w:pPr>
        <w:numPr>
          <w:ilvl w:val="0"/>
          <w:numId w:val="8"/>
        </w:numPr>
        <w:tabs>
          <w:tab w:val="left" w:pos="1362"/>
        </w:tabs>
        <w:spacing w:line="237" w:lineRule="auto"/>
        <w:ind w:left="260" w:firstLine="710"/>
        <w:jc w:val="both"/>
        <w:rPr>
          <w:rFonts w:eastAsia="Times New Roman"/>
          <w:sz w:val="24"/>
          <w:szCs w:val="24"/>
        </w:rPr>
      </w:pPr>
      <w:r w:rsidRPr="002556CB">
        <w:rPr>
          <w:rFonts w:eastAsia="Times New Roman"/>
          <w:sz w:val="24"/>
          <w:szCs w:val="24"/>
        </w:rPr>
        <w:t>Tėvai (globėjai, rūpintojai) apie vaiko ugdymosi pasiekimus ir pažangą informuojami susitarus su jais dėl informacijos pateikimo formų bei dažnumo (pvz., kas mėnesį, kas pusmetį ar kt.) arba pagal poreikį (pastebėjus naujus vaiko gebėjimus, atsižvelgus į tėvų (globėjų, rūpintojų) pageidavimus ir kt.).</w:t>
      </w:r>
    </w:p>
    <w:p w:rsidR="00005475" w:rsidRDefault="00005475">
      <w:pPr>
        <w:spacing w:line="14" w:lineRule="exact"/>
        <w:rPr>
          <w:rFonts w:eastAsia="Times New Roman"/>
          <w:sz w:val="24"/>
          <w:szCs w:val="24"/>
        </w:rPr>
      </w:pPr>
    </w:p>
    <w:p w:rsidR="00005475" w:rsidRDefault="009D4785">
      <w:pPr>
        <w:numPr>
          <w:ilvl w:val="0"/>
          <w:numId w:val="8"/>
        </w:numPr>
        <w:tabs>
          <w:tab w:val="left" w:pos="1362"/>
        </w:tabs>
        <w:spacing w:line="234" w:lineRule="auto"/>
        <w:ind w:left="260" w:firstLine="710"/>
        <w:rPr>
          <w:rFonts w:eastAsia="Times New Roman"/>
          <w:sz w:val="24"/>
          <w:szCs w:val="24"/>
        </w:rPr>
      </w:pPr>
      <w:r>
        <w:rPr>
          <w:rFonts w:eastAsia="Times New Roman"/>
          <w:sz w:val="24"/>
          <w:szCs w:val="24"/>
        </w:rPr>
        <w:t>Išsami informacija apie vaiko pasiekimus ir pažangą tėvams (globėjams, rūpintojams) teikiama mokslo metų pradžioje (spalio mėnesį) bei mokslo metų pabaigoje (gegužės mėnesį).</w:t>
      </w:r>
    </w:p>
    <w:p w:rsidR="00005475" w:rsidRDefault="00005475">
      <w:pPr>
        <w:spacing w:line="13" w:lineRule="exact"/>
        <w:rPr>
          <w:rFonts w:eastAsia="Times New Roman"/>
          <w:sz w:val="24"/>
          <w:szCs w:val="24"/>
        </w:rPr>
      </w:pPr>
    </w:p>
    <w:p w:rsidR="00005475" w:rsidRDefault="009D4785">
      <w:pPr>
        <w:numPr>
          <w:ilvl w:val="0"/>
          <w:numId w:val="8"/>
        </w:numPr>
        <w:tabs>
          <w:tab w:val="left" w:pos="1347"/>
        </w:tabs>
        <w:spacing w:line="237" w:lineRule="auto"/>
        <w:ind w:left="260" w:firstLine="710"/>
        <w:jc w:val="both"/>
        <w:rPr>
          <w:rFonts w:eastAsia="Times New Roman"/>
          <w:sz w:val="24"/>
          <w:szCs w:val="24"/>
        </w:rPr>
      </w:pPr>
      <w:r>
        <w:rPr>
          <w:rFonts w:eastAsia="Times New Roman"/>
          <w:sz w:val="24"/>
          <w:szCs w:val="24"/>
        </w:rPr>
        <w:t>Tėvų (globėjų, rūpintojų) informavimo formos – susirinkimai, individualūs susitikimai, elektroninis paštas, žinutės, pokalbiai telefonu, padėkos, laiškai, lankstinukai, atmintinės, skrajutės, tėvų (globėjų, rūpintojų) dalyvavimas ugdymo procese, dalyvavimas įvairaus pobūdžio renginiuose, grupės tėvų (globėjų, rūpintojų) ir ugdytojų uždaros grupės sukūrimas socialiniuose tinkluose ir kt.</w:t>
      </w:r>
    </w:p>
    <w:p w:rsidR="00005475" w:rsidRDefault="00005475">
      <w:pPr>
        <w:spacing w:line="13" w:lineRule="exact"/>
        <w:rPr>
          <w:rFonts w:eastAsia="Times New Roman"/>
          <w:sz w:val="24"/>
          <w:szCs w:val="24"/>
        </w:rPr>
      </w:pPr>
    </w:p>
    <w:p w:rsidR="00005475" w:rsidRDefault="009D4785">
      <w:pPr>
        <w:numPr>
          <w:ilvl w:val="1"/>
          <w:numId w:val="8"/>
        </w:numPr>
        <w:tabs>
          <w:tab w:val="left" w:pos="1381"/>
        </w:tabs>
        <w:spacing w:line="234" w:lineRule="auto"/>
        <w:ind w:left="260" w:firstLine="760"/>
        <w:rPr>
          <w:rFonts w:eastAsia="Times New Roman"/>
          <w:sz w:val="24"/>
          <w:szCs w:val="24"/>
        </w:rPr>
      </w:pPr>
      <w:r>
        <w:rPr>
          <w:rFonts w:eastAsia="Times New Roman"/>
          <w:sz w:val="24"/>
          <w:szCs w:val="24"/>
        </w:rPr>
        <w:t>Socialinis-emocinis vaikų ugdymas integruojamas į kasdienį ugdymą ir vykdomas pagal „Alkoholio, tabako ir kitų psichiką veikiančių medžiagų vartojimo prevencijos programą“.</w:t>
      </w:r>
    </w:p>
    <w:p w:rsidR="00005475" w:rsidRDefault="00005475">
      <w:pPr>
        <w:spacing w:line="1" w:lineRule="exact"/>
        <w:rPr>
          <w:rFonts w:eastAsia="Times New Roman"/>
          <w:sz w:val="24"/>
          <w:szCs w:val="24"/>
        </w:rPr>
      </w:pPr>
    </w:p>
    <w:p w:rsidR="00005475" w:rsidRDefault="009D4785">
      <w:pPr>
        <w:numPr>
          <w:ilvl w:val="0"/>
          <w:numId w:val="9"/>
        </w:numPr>
        <w:tabs>
          <w:tab w:val="left" w:pos="1340"/>
        </w:tabs>
        <w:ind w:left="1340" w:hanging="370"/>
        <w:rPr>
          <w:rFonts w:eastAsia="Times New Roman"/>
          <w:sz w:val="24"/>
          <w:szCs w:val="24"/>
        </w:rPr>
      </w:pPr>
      <w:r>
        <w:rPr>
          <w:rFonts w:eastAsia="Times New Roman"/>
          <w:sz w:val="24"/>
          <w:szCs w:val="24"/>
        </w:rPr>
        <w:t>Atlieka kitus darbus, nurodytus jo pareigybės aprašyme.</w:t>
      </w:r>
    </w:p>
    <w:p w:rsidR="00005475" w:rsidRDefault="00005475">
      <w:pPr>
        <w:spacing w:line="12" w:lineRule="exact"/>
        <w:rPr>
          <w:rFonts w:eastAsia="Times New Roman"/>
          <w:sz w:val="24"/>
          <w:szCs w:val="24"/>
        </w:rPr>
      </w:pPr>
    </w:p>
    <w:p w:rsidR="00005475" w:rsidRDefault="009D4785">
      <w:pPr>
        <w:numPr>
          <w:ilvl w:val="0"/>
          <w:numId w:val="9"/>
        </w:numPr>
        <w:tabs>
          <w:tab w:val="left" w:pos="1376"/>
        </w:tabs>
        <w:spacing w:line="237" w:lineRule="auto"/>
        <w:ind w:left="260" w:firstLine="710"/>
        <w:jc w:val="both"/>
        <w:rPr>
          <w:rFonts w:eastAsia="Times New Roman"/>
          <w:sz w:val="24"/>
          <w:szCs w:val="24"/>
        </w:rPr>
      </w:pPr>
      <w:r>
        <w:rPr>
          <w:rFonts w:eastAsia="Times New Roman"/>
          <w:sz w:val="24"/>
          <w:szCs w:val="24"/>
        </w:rPr>
        <w:t>Mokykla neorganizuoja mokinių ugdymo (ugdymosi) šeimoje pagal priešmokyklinio ugdymo programą, vadovaujantis Ugdymosi šeimoje įgyvendinimo tvarkos aprašu, patvirtintu Lietuvos Respublikos Vyriausybės 2020 m. gegužės 20 d. nutarimu Nr. 504 „Dėl Ugdymosi šeimoje įgyvendinimo tvarkos aprašo patvirtinimo“.</w:t>
      </w:r>
    </w:p>
    <w:p w:rsidR="00005475" w:rsidRDefault="00005475">
      <w:pPr>
        <w:spacing w:line="14" w:lineRule="exact"/>
        <w:rPr>
          <w:rFonts w:eastAsia="Times New Roman"/>
          <w:sz w:val="24"/>
          <w:szCs w:val="24"/>
        </w:rPr>
      </w:pPr>
    </w:p>
    <w:p w:rsidR="00005475" w:rsidRPr="00E465F5" w:rsidRDefault="009D4785">
      <w:pPr>
        <w:numPr>
          <w:ilvl w:val="0"/>
          <w:numId w:val="9"/>
        </w:numPr>
        <w:tabs>
          <w:tab w:val="left" w:pos="1342"/>
        </w:tabs>
        <w:spacing w:line="237" w:lineRule="auto"/>
        <w:ind w:left="260" w:firstLine="710"/>
        <w:jc w:val="both"/>
        <w:rPr>
          <w:rFonts w:eastAsia="Times New Roman"/>
          <w:sz w:val="24"/>
          <w:szCs w:val="24"/>
        </w:rPr>
      </w:pPr>
      <w:r>
        <w:rPr>
          <w:rFonts w:eastAsia="Times New Roman"/>
          <w:sz w:val="24"/>
          <w:szCs w:val="24"/>
        </w:rPr>
        <w:t xml:space="preserve">Vadovaujantis </w:t>
      </w:r>
      <w:r w:rsidR="00AC2E1C">
        <w:rPr>
          <w:rFonts w:eastAsia="Times New Roman"/>
          <w:sz w:val="24"/>
          <w:szCs w:val="24"/>
        </w:rPr>
        <w:t xml:space="preserve">Klaipėdos </w:t>
      </w:r>
      <w:r>
        <w:rPr>
          <w:rFonts w:eastAsia="Times New Roman"/>
          <w:sz w:val="24"/>
          <w:szCs w:val="24"/>
        </w:rPr>
        <w:t xml:space="preserve">rajono savivaldybės administracijos direktoriaus </w:t>
      </w:r>
      <w:r w:rsidR="00E465F5" w:rsidRPr="00E465F5">
        <w:rPr>
          <w:rFonts w:eastAsia="Times New Roman"/>
          <w:sz w:val="24"/>
          <w:szCs w:val="24"/>
        </w:rPr>
        <w:t xml:space="preserve">sprendimu nuo 2020 m. rugsėjo 1 d. </w:t>
      </w:r>
      <w:r>
        <w:rPr>
          <w:rFonts w:eastAsia="Times New Roman"/>
          <w:sz w:val="24"/>
          <w:szCs w:val="24"/>
        </w:rPr>
        <w:t>vaikų ugdymą (ugdymąsi)</w:t>
      </w:r>
      <w:r w:rsidR="00E465F5">
        <w:rPr>
          <w:rFonts w:eastAsia="Times New Roman"/>
          <w:sz w:val="24"/>
          <w:szCs w:val="24"/>
        </w:rPr>
        <w:t xml:space="preserve"> šeimoje</w:t>
      </w:r>
      <w:r>
        <w:rPr>
          <w:rFonts w:eastAsia="Times New Roman"/>
          <w:sz w:val="24"/>
          <w:szCs w:val="24"/>
        </w:rPr>
        <w:t xml:space="preserve"> pagal priešm</w:t>
      </w:r>
      <w:r w:rsidR="00E465F5">
        <w:rPr>
          <w:rFonts w:eastAsia="Times New Roman"/>
          <w:sz w:val="24"/>
          <w:szCs w:val="24"/>
        </w:rPr>
        <w:t>okyklinio ugdymo programą vykdo</w:t>
      </w:r>
      <w:r w:rsidR="00AC2E1C">
        <w:rPr>
          <w:rFonts w:eastAsia="Times New Roman"/>
          <w:sz w:val="24"/>
          <w:szCs w:val="24"/>
        </w:rPr>
        <w:t xml:space="preserve"> </w:t>
      </w:r>
      <w:r w:rsidR="00AC2E1C" w:rsidRPr="00E465F5">
        <w:rPr>
          <w:rFonts w:eastAsia="Times New Roman"/>
          <w:sz w:val="24"/>
          <w:szCs w:val="24"/>
        </w:rPr>
        <w:t>Gargždų lopšelis-darželis „Saulutė“</w:t>
      </w:r>
      <w:r w:rsidRPr="00E465F5">
        <w:rPr>
          <w:rFonts w:eastAsia="Times New Roman"/>
          <w:sz w:val="24"/>
          <w:szCs w:val="24"/>
        </w:rPr>
        <w:t>.</w:t>
      </w:r>
    </w:p>
    <w:p w:rsidR="00005475" w:rsidRDefault="00005475">
      <w:pPr>
        <w:spacing w:line="286" w:lineRule="exact"/>
        <w:rPr>
          <w:sz w:val="20"/>
          <w:szCs w:val="20"/>
        </w:rPr>
      </w:pPr>
    </w:p>
    <w:p w:rsidR="00005475" w:rsidRDefault="009D4785">
      <w:pPr>
        <w:ind w:right="-259"/>
        <w:jc w:val="center"/>
        <w:rPr>
          <w:sz w:val="20"/>
          <w:szCs w:val="20"/>
        </w:rPr>
      </w:pPr>
      <w:r>
        <w:rPr>
          <w:rFonts w:eastAsia="Times New Roman"/>
          <w:b/>
          <w:bCs/>
          <w:sz w:val="24"/>
          <w:szCs w:val="24"/>
        </w:rPr>
        <w:t>IV SKYRIUS</w:t>
      </w:r>
    </w:p>
    <w:p w:rsidR="00005475" w:rsidRDefault="009D4785">
      <w:pPr>
        <w:ind w:right="-259"/>
        <w:jc w:val="center"/>
        <w:rPr>
          <w:sz w:val="20"/>
          <w:szCs w:val="20"/>
        </w:rPr>
      </w:pPr>
      <w:r>
        <w:rPr>
          <w:rFonts w:eastAsia="Times New Roman"/>
          <w:b/>
          <w:bCs/>
          <w:sz w:val="24"/>
          <w:szCs w:val="24"/>
        </w:rPr>
        <w:t>PRIEŠMOKYKLINIO UGDYMO ORGANIZAVIMAS KARANTINO, EKSTREMALIOS</w:t>
      </w:r>
    </w:p>
    <w:p w:rsidR="00005475" w:rsidRDefault="009D4785">
      <w:pPr>
        <w:ind w:right="-259"/>
        <w:jc w:val="center"/>
        <w:rPr>
          <w:sz w:val="20"/>
          <w:szCs w:val="20"/>
        </w:rPr>
      </w:pPr>
      <w:r>
        <w:rPr>
          <w:rFonts w:eastAsia="Times New Roman"/>
          <w:b/>
          <w:bCs/>
          <w:sz w:val="24"/>
          <w:szCs w:val="24"/>
        </w:rPr>
        <w:t>SITUACIJOS, EKSTREMALAUS ĮVYKIO AR ĮVYKIO, KELIANČIO PAVOJŲ</w:t>
      </w:r>
    </w:p>
    <w:p w:rsidR="00005475" w:rsidRDefault="00005475">
      <w:pPr>
        <w:spacing w:line="13" w:lineRule="exact"/>
        <w:rPr>
          <w:sz w:val="20"/>
          <w:szCs w:val="20"/>
        </w:rPr>
      </w:pPr>
    </w:p>
    <w:p w:rsidR="00005475" w:rsidRDefault="00AC2E1C">
      <w:pPr>
        <w:spacing w:line="236" w:lineRule="auto"/>
        <w:ind w:left="260"/>
        <w:jc w:val="center"/>
        <w:rPr>
          <w:sz w:val="20"/>
          <w:szCs w:val="20"/>
        </w:rPr>
      </w:pPr>
      <w:r>
        <w:rPr>
          <w:rFonts w:eastAsia="Times New Roman"/>
          <w:b/>
          <w:bCs/>
          <w:sz w:val="24"/>
          <w:szCs w:val="24"/>
        </w:rPr>
        <w:lastRenderedPageBreak/>
        <w:t>VAIKŲ</w:t>
      </w:r>
      <w:r w:rsidR="009D4785">
        <w:rPr>
          <w:rFonts w:eastAsia="Times New Roman"/>
          <w:b/>
          <w:bCs/>
          <w:sz w:val="24"/>
          <w:szCs w:val="24"/>
        </w:rPr>
        <w:t xml:space="preserve"> SVEIKATAI IR GYVYBEI, LAIKOTARPIU </w:t>
      </w:r>
      <w:r>
        <w:rPr>
          <w:rFonts w:eastAsia="Times New Roman"/>
          <w:b/>
          <w:bCs/>
          <w:sz w:val="24"/>
          <w:szCs w:val="24"/>
        </w:rPr>
        <w:t>ARBA ESANT APLINKYBĖMS LOPŠELYJE-DARŽELYJE</w:t>
      </w:r>
      <w:r w:rsidR="009D4785">
        <w:rPr>
          <w:rFonts w:eastAsia="Times New Roman"/>
          <w:b/>
          <w:bCs/>
          <w:sz w:val="24"/>
          <w:szCs w:val="24"/>
        </w:rPr>
        <w:t>, DĖL KURIŲ UGDYMO PROCESAS NEGALI BŪTI</w:t>
      </w:r>
      <w:r>
        <w:rPr>
          <w:rFonts w:eastAsia="Times New Roman"/>
          <w:b/>
          <w:bCs/>
          <w:sz w:val="24"/>
          <w:szCs w:val="24"/>
        </w:rPr>
        <w:t xml:space="preserve"> ORGANIZUOJAMAS KASDIENIU UGDYMO</w:t>
      </w:r>
      <w:r w:rsidR="009D4785">
        <w:rPr>
          <w:rFonts w:eastAsia="Times New Roman"/>
          <w:b/>
          <w:bCs/>
          <w:sz w:val="24"/>
          <w:szCs w:val="24"/>
        </w:rPr>
        <w:t xml:space="preserve"> PROCESO ORGANIZAVIMO BŪDU</w:t>
      </w:r>
    </w:p>
    <w:p w:rsidR="00005475" w:rsidRDefault="00005475">
      <w:pPr>
        <w:spacing w:line="285" w:lineRule="exact"/>
        <w:rPr>
          <w:sz w:val="20"/>
          <w:szCs w:val="20"/>
        </w:rPr>
      </w:pPr>
    </w:p>
    <w:p w:rsidR="00005475" w:rsidRDefault="009D4785">
      <w:pPr>
        <w:numPr>
          <w:ilvl w:val="0"/>
          <w:numId w:val="10"/>
        </w:numPr>
        <w:tabs>
          <w:tab w:val="left" w:pos="1477"/>
        </w:tabs>
        <w:spacing w:line="238" w:lineRule="auto"/>
        <w:ind w:left="260" w:firstLine="710"/>
        <w:jc w:val="both"/>
        <w:rPr>
          <w:rFonts w:eastAsia="Times New Roman"/>
          <w:sz w:val="24"/>
          <w:szCs w:val="24"/>
        </w:rPr>
      </w:pPr>
      <w:r>
        <w:rPr>
          <w:rFonts w:eastAsia="Times New Roman"/>
          <w:sz w:val="24"/>
          <w:szCs w:val="24"/>
        </w:rPr>
        <w:t>Karantino, ekstremalios situacijos, ekstremalaus įvykio ar įvykio (ekstremali temperatūra, gaisras, potvynis, pūga i</w:t>
      </w:r>
      <w:r w:rsidR="00AC2E1C">
        <w:rPr>
          <w:rFonts w:eastAsia="Times New Roman"/>
          <w:sz w:val="24"/>
          <w:szCs w:val="24"/>
        </w:rPr>
        <w:t>r kt.), keliančio pavojų vaikų</w:t>
      </w:r>
      <w:r>
        <w:rPr>
          <w:rFonts w:eastAsia="Times New Roman"/>
          <w:sz w:val="24"/>
          <w:szCs w:val="24"/>
        </w:rPr>
        <w:t xml:space="preserve"> sveikatai ir gyvybei (toliau – ypatingos aplinkybės) laikotarpiu </w:t>
      </w:r>
      <w:r w:rsidR="00AC2E1C">
        <w:rPr>
          <w:rFonts w:eastAsia="Times New Roman"/>
          <w:sz w:val="24"/>
          <w:szCs w:val="24"/>
        </w:rPr>
        <w:t>arba esant aplinkybėms Lopšelyje-darželyje</w:t>
      </w:r>
      <w:r>
        <w:rPr>
          <w:rFonts w:eastAsia="Times New Roman"/>
          <w:sz w:val="24"/>
          <w:szCs w:val="24"/>
        </w:rPr>
        <w:t>, dėl kurių priešmokyklinis ugdymas negali būti organizuojamas grupėje (remonto darbai ir kt.), ugdymo procesas koreguojamas arba laikinai stabdomas, arba organizuojamas nuotoliniu mokymo proceso organizavimo būdu (toliau – nuotolinis mokymo būdas).</w:t>
      </w:r>
    </w:p>
    <w:p w:rsidR="00005475" w:rsidRDefault="00005475">
      <w:pPr>
        <w:spacing w:line="13" w:lineRule="exact"/>
        <w:rPr>
          <w:rFonts w:eastAsia="Times New Roman"/>
          <w:sz w:val="24"/>
          <w:szCs w:val="24"/>
        </w:rPr>
      </w:pPr>
    </w:p>
    <w:p w:rsidR="00005475" w:rsidRDefault="009D4785">
      <w:pPr>
        <w:numPr>
          <w:ilvl w:val="0"/>
          <w:numId w:val="10"/>
        </w:numPr>
        <w:tabs>
          <w:tab w:val="left" w:pos="1335"/>
        </w:tabs>
        <w:spacing w:line="237" w:lineRule="auto"/>
        <w:ind w:left="260" w:firstLine="710"/>
        <w:jc w:val="both"/>
        <w:rPr>
          <w:rFonts w:eastAsia="Times New Roman"/>
          <w:sz w:val="24"/>
          <w:szCs w:val="24"/>
        </w:rPr>
      </w:pPr>
      <w:r>
        <w:rPr>
          <w:rFonts w:eastAsia="Times New Roman"/>
          <w:sz w:val="24"/>
          <w:szCs w:val="24"/>
        </w:rPr>
        <w:t xml:space="preserve">Dėl ugdymo proceso organizavimo esant </w:t>
      </w:r>
      <w:r w:rsidR="00AC2E1C">
        <w:rPr>
          <w:rFonts w:eastAsia="Times New Roman"/>
          <w:sz w:val="24"/>
          <w:szCs w:val="24"/>
        </w:rPr>
        <w:t>ypatingoms aplinkybėms Lopšelyje-darželyje</w:t>
      </w:r>
      <w:r>
        <w:rPr>
          <w:rFonts w:eastAsia="Times New Roman"/>
          <w:sz w:val="24"/>
          <w:szCs w:val="24"/>
        </w:rPr>
        <w:t>, dėl kurių ugdymo procesas negali būti organizuojamas kasdieniu mokymo proceso organizavimo būdu, priimami sprendimai:</w:t>
      </w:r>
    </w:p>
    <w:p w:rsidR="00005475" w:rsidRDefault="00005475">
      <w:pPr>
        <w:spacing w:line="20" w:lineRule="exact"/>
        <w:rPr>
          <w:rFonts w:eastAsia="Times New Roman"/>
          <w:sz w:val="24"/>
          <w:szCs w:val="24"/>
        </w:rPr>
      </w:pPr>
    </w:p>
    <w:p w:rsidR="00005475" w:rsidRDefault="009D4785">
      <w:pPr>
        <w:numPr>
          <w:ilvl w:val="0"/>
          <w:numId w:val="11"/>
        </w:numPr>
        <w:tabs>
          <w:tab w:val="left" w:pos="1520"/>
        </w:tabs>
        <w:ind w:left="1520" w:hanging="550"/>
        <w:rPr>
          <w:rFonts w:eastAsia="Times New Roman"/>
          <w:sz w:val="24"/>
          <w:szCs w:val="24"/>
        </w:rPr>
      </w:pPr>
      <w:r>
        <w:rPr>
          <w:rFonts w:eastAsia="Times New Roman"/>
          <w:sz w:val="24"/>
          <w:szCs w:val="24"/>
        </w:rPr>
        <w:t>laikinai koreguojamas ugdymo proceso įgyvendinimas:</w:t>
      </w:r>
    </w:p>
    <w:p w:rsidR="00005475" w:rsidRDefault="00005475">
      <w:pPr>
        <w:spacing w:line="21" w:lineRule="exact"/>
        <w:rPr>
          <w:rFonts w:eastAsia="Times New Roman"/>
          <w:sz w:val="24"/>
          <w:szCs w:val="24"/>
        </w:rPr>
      </w:pPr>
    </w:p>
    <w:p w:rsidR="00005475" w:rsidRDefault="009D4785">
      <w:pPr>
        <w:numPr>
          <w:ilvl w:val="0"/>
          <w:numId w:val="12"/>
        </w:numPr>
        <w:tabs>
          <w:tab w:val="left" w:pos="1700"/>
        </w:tabs>
        <w:ind w:left="1700" w:hanging="730"/>
        <w:rPr>
          <w:rFonts w:eastAsia="Times New Roman"/>
          <w:sz w:val="24"/>
          <w:szCs w:val="24"/>
        </w:rPr>
      </w:pPr>
      <w:r>
        <w:rPr>
          <w:rFonts w:eastAsia="Times New Roman"/>
          <w:sz w:val="24"/>
          <w:szCs w:val="24"/>
        </w:rPr>
        <w:t>keičiama nustatyta ugdymo trukmė;</w:t>
      </w:r>
    </w:p>
    <w:p w:rsidR="00005475" w:rsidRDefault="00005475">
      <w:pPr>
        <w:spacing w:line="19" w:lineRule="exact"/>
        <w:rPr>
          <w:rFonts w:eastAsia="Times New Roman"/>
          <w:sz w:val="24"/>
          <w:szCs w:val="24"/>
        </w:rPr>
      </w:pPr>
    </w:p>
    <w:p w:rsidR="002556CB" w:rsidRDefault="009D4785" w:rsidP="002556CB">
      <w:pPr>
        <w:numPr>
          <w:ilvl w:val="0"/>
          <w:numId w:val="12"/>
        </w:numPr>
        <w:tabs>
          <w:tab w:val="left" w:pos="1700"/>
        </w:tabs>
        <w:ind w:left="1700" w:hanging="730"/>
        <w:rPr>
          <w:rFonts w:eastAsia="Times New Roman"/>
          <w:sz w:val="24"/>
          <w:szCs w:val="24"/>
        </w:rPr>
      </w:pPr>
      <w:r>
        <w:rPr>
          <w:rFonts w:eastAsia="Times New Roman"/>
          <w:sz w:val="24"/>
          <w:szCs w:val="24"/>
        </w:rPr>
        <w:t>keičiamas nustatytas ugdymo pradžios ir pabaigos laikas;</w:t>
      </w:r>
    </w:p>
    <w:p w:rsidR="00005475" w:rsidRDefault="009D4785">
      <w:pPr>
        <w:ind w:left="980"/>
        <w:rPr>
          <w:sz w:val="20"/>
          <w:szCs w:val="20"/>
        </w:rPr>
      </w:pPr>
      <w:bookmarkStart w:id="5" w:name="page5"/>
      <w:bookmarkEnd w:id="5"/>
      <w:r>
        <w:rPr>
          <w:rFonts w:eastAsia="Times New Roman"/>
          <w:sz w:val="24"/>
          <w:szCs w:val="24"/>
        </w:rPr>
        <w:t>33.1.3. ugdymo procesas perkeliamas į kitas aplinkas;</w:t>
      </w:r>
    </w:p>
    <w:p w:rsidR="00005475" w:rsidRDefault="00005475">
      <w:pPr>
        <w:spacing w:line="32" w:lineRule="exact"/>
        <w:rPr>
          <w:sz w:val="20"/>
          <w:szCs w:val="20"/>
        </w:rPr>
      </w:pPr>
    </w:p>
    <w:p w:rsidR="00005475" w:rsidRDefault="009D4785">
      <w:pPr>
        <w:spacing w:line="237" w:lineRule="auto"/>
        <w:ind w:left="260" w:firstLine="708"/>
        <w:jc w:val="both"/>
        <w:rPr>
          <w:sz w:val="20"/>
          <w:szCs w:val="20"/>
        </w:rPr>
      </w:pPr>
      <w:r>
        <w:rPr>
          <w:rFonts w:eastAsia="Times New Roman"/>
          <w:sz w:val="24"/>
          <w:szCs w:val="24"/>
        </w:rPr>
        <w:t>33.1.4. priimami kiti aktualūs ugdymo proceso ir vidaus bei darbo tvarkos (pvz., dėl veido kaukių dėvėjimo ir pan.) organizavimo sprendimai, mažinantys, šalinantys pavojų vaikų sveikatai ir gyvybei.</w:t>
      </w:r>
    </w:p>
    <w:p w:rsidR="00005475" w:rsidRDefault="00005475">
      <w:pPr>
        <w:spacing w:line="30" w:lineRule="exact"/>
        <w:rPr>
          <w:sz w:val="20"/>
          <w:szCs w:val="20"/>
        </w:rPr>
      </w:pPr>
    </w:p>
    <w:p w:rsidR="00005475" w:rsidRDefault="009D4785">
      <w:pPr>
        <w:spacing w:line="238" w:lineRule="auto"/>
        <w:ind w:left="260" w:firstLine="708"/>
        <w:jc w:val="both"/>
        <w:rPr>
          <w:sz w:val="20"/>
          <w:szCs w:val="20"/>
        </w:rPr>
      </w:pPr>
      <w:r>
        <w:rPr>
          <w:rFonts w:eastAsia="Times New Roman"/>
          <w:sz w:val="24"/>
          <w:szCs w:val="24"/>
        </w:rPr>
        <w:t xml:space="preserve">33.2. laikinai stabdomas ugdymo procesas, kai dėl </w:t>
      </w:r>
      <w:r w:rsidR="00AC2E1C">
        <w:rPr>
          <w:rFonts w:eastAsia="Times New Roman"/>
          <w:sz w:val="24"/>
          <w:szCs w:val="24"/>
        </w:rPr>
        <w:t>susidariusių aplinkybių Lopšelio-darželio</w:t>
      </w:r>
      <w:r>
        <w:rPr>
          <w:rFonts w:eastAsia="Times New Roman"/>
          <w:sz w:val="24"/>
          <w:szCs w:val="24"/>
        </w:rPr>
        <w:t xml:space="preserve"> aplinkoje nėra galimybės jo koreguoti ar tęsti ugdymo procesą Grupėje kasdieniu mokymo proceso organizavimo būdu nei nuotoliniu mokymo būdu, pvz., sutrikus elektros tinklų tiekimui</w:t>
      </w:r>
      <w:r w:rsidR="00AC2E1C">
        <w:rPr>
          <w:rFonts w:eastAsia="Times New Roman"/>
          <w:sz w:val="24"/>
          <w:szCs w:val="24"/>
        </w:rPr>
        <w:t xml:space="preserve"> ir kt. Ugdymo procesas Lopšelio-darželio</w:t>
      </w:r>
      <w:r>
        <w:rPr>
          <w:rFonts w:eastAsia="Times New Roman"/>
          <w:sz w:val="24"/>
          <w:szCs w:val="24"/>
        </w:rPr>
        <w:t xml:space="preserve"> vadovo sprendimu laikinai stab</w:t>
      </w:r>
      <w:r w:rsidR="00AC2E1C">
        <w:rPr>
          <w:rFonts w:eastAsia="Times New Roman"/>
          <w:sz w:val="24"/>
          <w:szCs w:val="24"/>
        </w:rPr>
        <w:t>domas 1–2 darbo dienas. Lopšelio-darželio</w:t>
      </w:r>
      <w:r>
        <w:rPr>
          <w:rFonts w:eastAsia="Times New Roman"/>
          <w:sz w:val="24"/>
          <w:szCs w:val="24"/>
        </w:rPr>
        <w:t xml:space="preserve"> vadovas sprendimą dėl ugdymo proceso </w:t>
      </w:r>
      <w:r w:rsidR="00AC2E1C">
        <w:rPr>
          <w:rFonts w:eastAsia="Times New Roman"/>
          <w:sz w:val="24"/>
          <w:szCs w:val="24"/>
        </w:rPr>
        <w:t>stabdymo raštu derina su Klaipėdos</w:t>
      </w:r>
      <w:r>
        <w:rPr>
          <w:rFonts w:eastAsia="Times New Roman"/>
          <w:sz w:val="24"/>
          <w:szCs w:val="24"/>
        </w:rPr>
        <w:t xml:space="preserve"> rajono savivaldybės administracija;</w:t>
      </w:r>
    </w:p>
    <w:p w:rsidR="00005475" w:rsidRDefault="00005475">
      <w:pPr>
        <w:spacing w:line="33" w:lineRule="exact"/>
        <w:rPr>
          <w:sz w:val="20"/>
          <w:szCs w:val="20"/>
        </w:rPr>
      </w:pPr>
    </w:p>
    <w:p w:rsidR="00005475" w:rsidRDefault="009D4785">
      <w:pPr>
        <w:spacing w:line="235" w:lineRule="auto"/>
        <w:ind w:left="260" w:firstLine="708"/>
        <w:jc w:val="both"/>
        <w:rPr>
          <w:sz w:val="20"/>
          <w:szCs w:val="20"/>
        </w:rPr>
      </w:pPr>
      <w:r>
        <w:rPr>
          <w:rFonts w:eastAsia="Times New Roman"/>
          <w:sz w:val="24"/>
          <w:szCs w:val="24"/>
        </w:rPr>
        <w:t>33.3. valstybės, savivaldybės lygiu priėmus sprendimą ugdymą organizuoti nuotoliniu mokymo būdu:</w:t>
      </w:r>
    </w:p>
    <w:p w:rsidR="00005475" w:rsidRDefault="00005475">
      <w:pPr>
        <w:spacing w:line="33" w:lineRule="exact"/>
        <w:rPr>
          <w:sz w:val="20"/>
          <w:szCs w:val="20"/>
        </w:rPr>
      </w:pPr>
    </w:p>
    <w:p w:rsidR="00005475" w:rsidRDefault="004D5EC9">
      <w:pPr>
        <w:spacing w:line="236" w:lineRule="auto"/>
        <w:ind w:left="260" w:firstLine="708"/>
        <w:jc w:val="both"/>
        <w:rPr>
          <w:sz w:val="20"/>
          <w:szCs w:val="20"/>
        </w:rPr>
      </w:pPr>
      <w:r>
        <w:rPr>
          <w:rFonts w:eastAsia="Times New Roman"/>
          <w:sz w:val="24"/>
          <w:szCs w:val="24"/>
        </w:rPr>
        <w:t>33.3.1. vadovaujamasi Lopšelio-darželio</w:t>
      </w:r>
      <w:r w:rsidR="009D4785">
        <w:rPr>
          <w:rFonts w:eastAsia="Times New Roman"/>
          <w:sz w:val="24"/>
          <w:szCs w:val="24"/>
        </w:rPr>
        <w:t xml:space="preserve"> parengtomis ugdymo organizavimo gairėmis dėl ugdymo organizavimo ypatingomis aplinkybėmi</w:t>
      </w:r>
      <w:r>
        <w:rPr>
          <w:rFonts w:eastAsia="Times New Roman"/>
          <w:sz w:val="24"/>
          <w:szCs w:val="24"/>
        </w:rPr>
        <w:t>s ar esant aplinkybėms Lopšelyje-darželyje</w:t>
      </w:r>
      <w:r w:rsidR="009D4785">
        <w:rPr>
          <w:rFonts w:eastAsia="Times New Roman"/>
          <w:sz w:val="24"/>
          <w:szCs w:val="24"/>
        </w:rPr>
        <w:t>, dėl kurių ugdymo procesas negali būti organizuojamas kasdieniu mokymo procesu Grupėje;</w:t>
      </w:r>
    </w:p>
    <w:p w:rsidR="00005475" w:rsidRDefault="00005475">
      <w:pPr>
        <w:spacing w:line="14" w:lineRule="exact"/>
        <w:rPr>
          <w:sz w:val="20"/>
          <w:szCs w:val="20"/>
        </w:rPr>
      </w:pPr>
    </w:p>
    <w:p w:rsidR="00005475" w:rsidRDefault="009D4785">
      <w:pPr>
        <w:spacing w:line="237" w:lineRule="auto"/>
        <w:ind w:left="260" w:firstLine="708"/>
        <w:jc w:val="both"/>
        <w:rPr>
          <w:sz w:val="20"/>
          <w:szCs w:val="20"/>
        </w:rPr>
      </w:pPr>
      <w:r>
        <w:rPr>
          <w:rFonts w:eastAsia="Times New Roman"/>
          <w:sz w:val="24"/>
          <w:szCs w:val="24"/>
        </w:rPr>
        <w:t>33.3.2. vadovaujamasi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p>
    <w:p w:rsidR="00005475" w:rsidRDefault="00005475">
      <w:pPr>
        <w:spacing w:line="14" w:lineRule="exact"/>
        <w:rPr>
          <w:sz w:val="20"/>
          <w:szCs w:val="20"/>
        </w:rPr>
      </w:pPr>
    </w:p>
    <w:p w:rsidR="00005475" w:rsidRDefault="009D4785">
      <w:pPr>
        <w:spacing w:line="234" w:lineRule="auto"/>
        <w:ind w:left="260" w:firstLine="708"/>
        <w:jc w:val="both"/>
        <w:rPr>
          <w:sz w:val="20"/>
          <w:szCs w:val="20"/>
        </w:rPr>
      </w:pPr>
      <w:r>
        <w:rPr>
          <w:rFonts w:eastAsia="Times New Roman"/>
          <w:sz w:val="24"/>
          <w:szCs w:val="24"/>
        </w:rPr>
        <w:t>33.3</w:t>
      </w:r>
      <w:r w:rsidR="004D5EC9">
        <w:rPr>
          <w:rFonts w:eastAsia="Times New Roman"/>
          <w:sz w:val="24"/>
          <w:szCs w:val="24"/>
        </w:rPr>
        <w:t>.3. įvertinama, ar visi vaikai</w:t>
      </w:r>
      <w:r>
        <w:rPr>
          <w:rFonts w:eastAsia="Times New Roman"/>
          <w:sz w:val="24"/>
          <w:szCs w:val="24"/>
        </w:rPr>
        <w:t xml:space="preserve"> gali dalyvauti ugdymo procese ne Grupėje, susitariama dėl galimų šios problemos sprendimo būdų, pasirinkimo alternatyvų, galimos pagalbos priemonių;</w:t>
      </w:r>
    </w:p>
    <w:p w:rsidR="00005475" w:rsidRDefault="00005475">
      <w:pPr>
        <w:spacing w:line="14" w:lineRule="exact"/>
        <w:rPr>
          <w:sz w:val="20"/>
          <w:szCs w:val="20"/>
        </w:rPr>
      </w:pPr>
    </w:p>
    <w:p w:rsidR="00005475" w:rsidRDefault="009D4785">
      <w:pPr>
        <w:spacing w:line="236" w:lineRule="auto"/>
        <w:ind w:left="260" w:firstLine="708"/>
        <w:jc w:val="both"/>
        <w:rPr>
          <w:sz w:val="20"/>
          <w:szCs w:val="20"/>
        </w:rPr>
      </w:pPr>
      <w:r>
        <w:rPr>
          <w:rFonts w:eastAsia="Times New Roman"/>
          <w:sz w:val="24"/>
          <w:szCs w:val="24"/>
        </w:rPr>
        <w:t>33.3.4. susitariama su atsa</w:t>
      </w:r>
      <w:r w:rsidR="004D5EC9">
        <w:rPr>
          <w:rFonts w:eastAsia="Times New Roman"/>
          <w:sz w:val="24"/>
          <w:szCs w:val="24"/>
        </w:rPr>
        <w:t>kingais darbuotojais dėl vaikų</w:t>
      </w:r>
      <w:r>
        <w:rPr>
          <w:rFonts w:eastAsia="Times New Roman"/>
          <w:sz w:val="24"/>
          <w:szCs w:val="24"/>
        </w:rPr>
        <w:t xml:space="preserve"> emocinės sveikatos stebėjimo, taip pat mokinių, turinčių specialiųjų ugdymosi poreikių, ugdymo specifikos ir švietimo pagalbos teikimo;</w:t>
      </w:r>
    </w:p>
    <w:p w:rsidR="00005475" w:rsidRDefault="00005475">
      <w:pPr>
        <w:spacing w:line="14" w:lineRule="exact"/>
        <w:rPr>
          <w:sz w:val="20"/>
          <w:szCs w:val="20"/>
        </w:rPr>
      </w:pPr>
    </w:p>
    <w:p w:rsidR="00005475" w:rsidRDefault="009D4785">
      <w:pPr>
        <w:spacing w:line="234" w:lineRule="auto"/>
        <w:ind w:left="260" w:firstLine="708"/>
        <w:jc w:val="both"/>
        <w:rPr>
          <w:sz w:val="20"/>
          <w:szCs w:val="20"/>
        </w:rPr>
      </w:pPr>
      <w:r>
        <w:rPr>
          <w:rFonts w:eastAsia="Times New Roman"/>
          <w:sz w:val="24"/>
          <w:szCs w:val="24"/>
        </w:rPr>
        <w:t>33.3.5. skiriama ne mažiau kaip 50 procentų ugdymo procesui numatyto laiko (per savaitę ir (ar) mėnesį) sinchroniniam ugdymui ir ne daugiau kaip 50 procentų – asinchroniniam ugdymui;</w:t>
      </w:r>
    </w:p>
    <w:p w:rsidR="00005475" w:rsidRDefault="00005475">
      <w:pPr>
        <w:spacing w:line="14" w:lineRule="exact"/>
        <w:rPr>
          <w:sz w:val="20"/>
          <w:szCs w:val="20"/>
        </w:rPr>
      </w:pPr>
    </w:p>
    <w:p w:rsidR="00005475" w:rsidRDefault="009D4785">
      <w:pPr>
        <w:spacing w:line="236" w:lineRule="auto"/>
        <w:ind w:left="260" w:firstLine="708"/>
        <w:jc w:val="both"/>
        <w:rPr>
          <w:sz w:val="20"/>
          <w:szCs w:val="20"/>
        </w:rPr>
      </w:pPr>
      <w:r>
        <w:rPr>
          <w:rFonts w:eastAsia="Times New Roman"/>
          <w:sz w:val="24"/>
          <w:szCs w:val="24"/>
        </w:rPr>
        <w:t>33.3.6. pertvarkomas ugdymo pagal Programą veiklų tvarkaraštis, pritaikomas ugdymo procesui organizuoti nuotoliniu mokymo būdu. Galima nepertraukiamo sinchroninio ugdymo trukmė per dieną – iki 1 val.;</w:t>
      </w:r>
    </w:p>
    <w:p w:rsidR="00005475" w:rsidRDefault="00005475">
      <w:pPr>
        <w:spacing w:line="14" w:lineRule="exact"/>
        <w:rPr>
          <w:sz w:val="20"/>
          <w:szCs w:val="20"/>
        </w:rPr>
      </w:pPr>
    </w:p>
    <w:p w:rsidR="00005475" w:rsidRDefault="009D4785">
      <w:pPr>
        <w:spacing w:line="237" w:lineRule="auto"/>
        <w:ind w:left="260" w:firstLine="708"/>
        <w:jc w:val="both"/>
        <w:rPr>
          <w:sz w:val="20"/>
          <w:szCs w:val="20"/>
        </w:rPr>
      </w:pPr>
      <w:r>
        <w:rPr>
          <w:rFonts w:eastAsia="Times New Roman"/>
          <w:sz w:val="24"/>
          <w:szCs w:val="24"/>
        </w:rPr>
        <w:t xml:space="preserve">33.3.7. susitariama ir suderinama su mokytojais (priešmokyklinio, ikimokyklinio ugdymo, meninio ugdymo, </w:t>
      </w:r>
      <w:r w:rsidR="004D5EC9">
        <w:rPr>
          <w:rFonts w:eastAsia="Times New Roman"/>
          <w:sz w:val="24"/>
          <w:szCs w:val="24"/>
        </w:rPr>
        <w:t>švietimo pagalbos vaikui</w:t>
      </w:r>
      <w:r>
        <w:rPr>
          <w:rFonts w:eastAsia="Times New Roman"/>
          <w:sz w:val="24"/>
          <w:szCs w:val="24"/>
        </w:rPr>
        <w:t xml:space="preserve"> specialistais) dėl tarpusavio bendradarbiavimo, ugdymo turinio integracijos, kad asinchroniniu būdu vykdomas ugdymo procesas būtų įvairus ir prasmingas: tikslingas tiesioginio transliavimo internetu ar televizijoje veiklų stebėjimas, užduočių atlikimas, grįžtamojo ryšio buvimas, atsižvelgiant į vaikų galimybes ir amžiaus ypatumus;</w:t>
      </w:r>
    </w:p>
    <w:p w:rsidR="00005475" w:rsidRDefault="00005475">
      <w:pPr>
        <w:spacing w:line="17" w:lineRule="exact"/>
        <w:rPr>
          <w:sz w:val="20"/>
          <w:szCs w:val="20"/>
        </w:rPr>
      </w:pPr>
    </w:p>
    <w:p w:rsidR="00005475" w:rsidRDefault="009D4785">
      <w:pPr>
        <w:spacing w:line="237" w:lineRule="auto"/>
        <w:ind w:left="260" w:firstLine="708"/>
        <w:jc w:val="both"/>
        <w:rPr>
          <w:sz w:val="20"/>
          <w:szCs w:val="20"/>
        </w:rPr>
      </w:pPr>
      <w:r>
        <w:rPr>
          <w:rFonts w:eastAsia="Times New Roman"/>
          <w:sz w:val="24"/>
          <w:szCs w:val="24"/>
        </w:rPr>
        <w:lastRenderedPageBreak/>
        <w:t>33.3.8. susitariama, kaip bus skiriamos ugdymosi užduotys, kaip pateikiama ugdymui (si) reikalinga medžiaga ar informacija, kada ir kokiu būdu vaikai kartu su tėvais (globėjais, rūpintojais) gali paprašyti mokytojo pagalbos ir paaiškinimų, kiek vaikai turės skirti laiko užduotims atlikti, kaip reguliuojamas jų krūvis, kaip suteikiamas grįžtamasis ryšys vaikams, jų tėvams (globėjams) ir fiksuojami pasiekimai;</w:t>
      </w:r>
    </w:p>
    <w:p w:rsidR="00005475" w:rsidRDefault="00005475">
      <w:pPr>
        <w:spacing w:line="16" w:lineRule="exact"/>
        <w:rPr>
          <w:sz w:val="20"/>
          <w:szCs w:val="20"/>
        </w:rPr>
      </w:pPr>
    </w:p>
    <w:p w:rsidR="00005475" w:rsidRDefault="009D4785">
      <w:pPr>
        <w:spacing w:line="237" w:lineRule="auto"/>
        <w:ind w:left="260" w:firstLine="708"/>
        <w:jc w:val="both"/>
        <w:rPr>
          <w:rFonts w:eastAsia="Times New Roman"/>
          <w:sz w:val="24"/>
          <w:szCs w:val="24"/>
        </w:rPr>
      </w:pPr>
      <w:r>
        <w:rPr>
          <w:rFonts w:eastAsia="Times New Roman"/>
          <w:sz w:val="24"/>
          <w:szCs w:val="24"/>
        </w:rPr>
        <w:t>33.3.9. paskiriamas atsakingas asmuo (-ys), kuris (-ie) teiks bendrąją informaciją apie ugdymosi proceso organizavimo tvarką, švietimo pagalbos teikimą ar komunikuos kitais svarbiais klausimais (pvz., informacinių komunikacinių technologijų perdavimas vaikų tėvams (globėjams), pagalbos teikimas diegiant, naudojantis informacinių technologijų programomis ar pan.). Informa</w:t>
      </w:r>
      <w:r w:rsidR="004D5EC9">
        <w:rPr>
          <w:rFonts w:eastAsia="Times New Roman"/>
          <w:sz w:val="24"/>
          <w:szCs w:val="24"/>
        </w:rPr>
        <w:t>cija apie tai skelbiama Lopšelio-darželio</w:t>
      </w:r>
      <w:r>
        <w:rPr>
          <w:rFonts w:eastAsia="Times New Roman"/>
          <w:sz w:val="24"/>
          <w:szCs w:val="24"/>
        </w:rPr>
        <w:t xml:space="preserve"> tinklalapyje</w:t>
      </w:r>
      <w:r>
        <w:rPr>
          <w:rFonts w:eastAsia="Times New Roman"/>
          <w:color w:val="0000FF"/>
          <w:sz w:val="24"/>
          <w:szCs w:val="24"/>
        </w:rPr>
        <w:t xml:space="preserve"> </w:t>
      </w:r>
      <w:hyperlink r:id="rId5" w:history="1">
        <w:r w:rsidR="004D5EC9" w:rsidRPr="00CC235F">
          <w:rPr>
            <w:rStyle w:val="Hipersaitas"/>
            <w:rFonts w:eastAsia="Times New Roman"/>
            <w:sz w:val="24"/>
            <w:szCs w:val="24"/>
          </w:rPr>
          <w:t>www.gargzdunaminukas.lt.</w:t>
        </w:r>
      </w:hyperlink>
    </w:p>
    <w:p w:rsidR="00005475" w:rsidRDefault="00005475">
      <w:pPr>
        <w:spacing w:line="286" w:lineRule="exact"/>
        <w:rPr>
          <w:sz w:val="20"/>
          <w:szCs w:val="20"/>
        </w:rPr>
      </w:pPr>
    </w:p>
    <w:p w:rsidR="00005475" w:rsidRDefault="009D4785">
      <w:pPr>
        <w:numPr>
          <w:ilvl w:val="0"/>
          <w:numId w:val="13"/>
        </w:numPr>
        <w:tabs>
          <w:tab w:val="left" w:pos="4660"/>
        </w:tabs>
        <w:ind w:left="4660" w:hanging="229"/>
        <w:rPr>
          <w:rFonts w:eastAsia="Times New Roman"/>
          <w:b/>
          <w:bCs/>
          <w:sz w:val="24"/>
          <w:szCs w:val="24"/>
        </w:rPr>
      </w:pPr>
      <w:r>
        <w:rPr>
          <w:rFonts w:eastAsia="Times New Roman"/>
          <w:b/>
          <w:bCs/>
          <w:sz w:val="24"/>
          <w:szCs w:val="24"/>
        </w:rPr>
        <w:t>SKYRIUS</w:t>
      </w:r>
    </w:p>
    <w:p w:rsidR="00005475" w:rsidRDefault="009D4785">
      <w:pPr>
        <w:ind w:left="3380"/>
        <w:rPr>
          <w:rFonts w:eastAsia="Times New Roman"/>
          <w:b/>
          <w:bCs/>
          <w:sz w:val="24"/>
          <w:szCs w:val="24"/>
        </w:rPr>
      </w:pPr>
      <w:r>
        <w:rPr>
          <w:rFonts w:eastAsia="Times New Roman"/>
          <w:b/>
          <w:bCs/>
          <w:sz w:val="24"/>
          <w:szCs w:val="24"/>
        </w:rPr>
        <w:t>BAIGIAMOSIOS NUOSTATOS</w:t>
      </w:r>
    </w:p>
    <w:p w:rsidR="00005475" w:rsidRDefault="00005475">
      <w:pPr>
        <w:spacing w:line="284" w:lineRule="exact"/>
        <w:rPr>
          <w:sz w:val="20"/>
          <w:szCs w:val="20"/>
        </w:rPr>
      </w:pPr>
    </w:p>
    <w:p w:rsidR="00005475" w:rsidRDefault="009D4785">
      <w:pPr>
        <w:spacing w:line="237" w:lineRule="auto"/>
        <w:ind w:left="260" w:firstLine="852"/>
        <w:jc w:val="both"/>
        <w:rPr>
          <w:sz w:val="20"/>
          <w:szCs w:val="20"/>
        </w:rPr>
      </w:pPr>
      <w:r>
        <w:rPr>
          <w:rFonts w:eastAsia="Times New Roman"/>
          <w:sz w:val="24"/>
          <w:szCs w:val="24"/>
        </w:rPr>
        <w:t>34. Programa finansuojama iš valstybės biudžeto, vadovaujantis Mokymo lėšų apskaičiavimo, paskirstymo ir panaudojimo tvarkos aprašu, patvirtintu Lietuvos Respublikos Vyriausybės 2018 m. liepos 11 d. nutarimu Nr. 679 „Dėl Mokymo lėšų apskaičiavimo, paskirstymo ir panaudojimo tvarkos aprašo patvirtinimo“, savivaldybės biudžeto, rėmėjų ir kitomis lėšomis.</w:t>
      </w:r>
    </w:p>
    <w:p w:rsidR="00005475" w:rsidRDefault="009D4785">
      <w:pPr>
        <w:spacing w:line="234" w:lineRule="auto"/>
        <w:ind w:left="260" w:firstLine="852"/>
        <w:rPr>
          <w:sz w:val="20"/>
          <w:szCs w:val="20"/>
        </w:rPr>
      </w:pPr>
      <w:bookmarkStart w:id="6" w:name="page6"/>
      <w:bookmarkEnd w:id="6"/>
      <w:r>
        <w:rPr>
          <w:rFonts w:eastAsia="Times New Roman"/>
          <w:sz w:val="24"/>
          <w:szCs w:val="24"/>
        </w:rPr>
        <w:t>35. Priešmokyklinio ugdymo pedagogas ugdymą pagal Programą vykdo vadovaudamasis Lietuvos Respublikos švietimo įstatymu ir šio Tvarkos aprašo nuostatomis.</w:t>
      </w:r>
    </w:p>
    <w:p w:rsidR="00005475" w:rsidRDefault="00005475">
      <w:pPr>
        <w:spacing w:line="14" w:lineRule="exact"/>
        <w:rPr>
          <w:sz w:val="20"/>
          <w:szCs w:val="20"/>
        </w:rPr>
      </w:pPr>
    </w:p>
    <w:p w:rsidR="00005475" w:rsidRDefault="009D4785" w:rsidP="004D5EC9">
      <w:pPr>
        <w:spacing w:line="234" w:lineRule="auto"/>
        <w:ind w:left="260" w:firstLine="852"/>
        <w:rPr>
          <w:rFonts w:eastAsia="Times New Roman"/>
          <w:sz w:val="24"/>
          <w:szCs w:val="24"/>
        </w:rPr>
      </w:pPr>
      <w:r>
        <w:rPr>
          <w:rFonts w:eastAsia="Times New Roman"/>
          <w:sz w:val="24"/>
          <w:szCs w:val="24"/>
        </w:rPr>
        <w:t>36. Šio Tvarkos aprašo pakeitimus</w:t>
      </w:r>
      <w:r w:rsidR="004D5EC9">
        <w:rPr>
          <w:rFonts w:eastAsia="Times New Roman"/>
          <w:sz w:val="24"/>
          <w:szCs w:val="24"/>
        </w:rPr>
        <w:t xml:space="preserve"> bei papildymus svarsto Lopšelio-darželio</w:t>
      </w:r>
      <w:r>
        <w:rPr>
          <w:rFonts w:eastAsia="Times New Roman"/>
          <w:sz w:val="24"/>
          <w:szCs w:val="24"/>
        </w:rPr>
        <w:t xml:space="preserve"> savivaldos</w:t>
      </w:r>
      <w:r w:rsidR="004D5EC9">
        <w:rPr>
          <w:rFonts w:eastAsia="Times New Roman"/>
          <w:sz w:val="24"/>
          <w:szCs w:val="24"/>
        </w:rPr>
        <w:t xml:space="preserve"> institucijos, tvirtina Lopšelio-darželio direktorius</w:t>
      </w:r>
      <w:r>
        <w:rPr>
          <w:noProof/>
          <w:sz w:val="20"/>
          <w:szCs w:val="20"/>
          <w:lang w:val="en-US" w:eastAsia="en-US"/>
        </w:rPr>
        <mc:AlternateContent>
          <mc:Choice Requires="wps">
            <w:drawing>
              <wp:anchor distT="0" distB="0" distL="114300" distR="114300" simplePos="0" relativeHeight="251657728" behindDoc="1" locked="0" layoutInCell="0" allowOverlap="1" wp14:anchorId="73F34DB0" wp14:editId="57F8619B">
                <wp:simplePos x="0" y="0"/>
                <wp:positionH relativeFrom="column">
                  <wp:posOffset>2108835</wp:posOffset>
                </wp:positionH>
                <wp:positionV relativeFrom="paragraph">
                  <wp:posOffset>800100</wp:posOffset>
                </wp:positionV>
                <wp:extent cx="24003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4D24F0A" id="Shape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6.05pt,63pt" to="355.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" o:allowincell="f" filled="t">
                <v:stroke joinstyle="miter"/>
                <o:lock v:ext="edit" shapetype="f"/>
              </v:line>
            </w:pict>
          </mc:Fallback>
        </mc:AlternateContent>
      </w:r>
      <w:r w:rsidR="004D5EC9">
        <w:rPr>
          <w:rFonts w:eastAsia="Times New Roman"/>
          <w:sz w:val="24"/>
          <w:szCs w:val="24"/>
        </w:rPr>
        <w:t>.</w:t>
      </w:r>
    </w:p>
    <w:p w:rsidR="009D4785" w:rsidRDefault="009D4785" w:rsidP="004D5EC9">
      <w:pPr>
        <w:spacing w:line="234" w:lineRule="auto"/>
        <w:ind w:left="260" w:firstLine="852"/>
        <w:rPr>
          <w:rFonts w:eastAsia="Times New Roman"/>
          <w:sz w:val="24"/>
          <w:szCs w:val="24"/>
        </w:rPr>
      </w:pPr>
    </w:p>
    <w:p w:rsidR="009D4785" w:rsidRDefault="009D4785" w:rsidP="004D5EC9">
      <w:pPr>
        <w:spacing w:line="234" w:lineRule="auto"/>
        <w:ind w:left="260" w:firstLine="852"/>
        <w:rPr>
          <w:rFonts w:eastAsia="Times New Roman"/>
          <w:sz w:val="24"/>
          <w:szCs w:val="24"/>
        </w:rPr>
      </w:pPr>
    </w:p>
    <w:p w:rsidR="009D4785" w:rsidRDefault="009D4785" w:rsidP="004D5EC9">
      <w:pPr>
        <w:spacing w:line="234" w:lineRule="auto"/>
        <w:ind w:left="260" w:firstLine="852"/>
        <w:rPr>
          <w:rFonts w:eastAsia="Times New Roman"/>
          <w:sz w:val="24"/>
          <w:szCs w:val="24"/>
        </w:rPr>
      </w:pPr>
    </w:p>
    <w:p w:rsidR="009D4785" w:rsidRDefault="009D4785" w:rsidP="004D5EC9">
      <w:pPr>
        <w:spacing w:line="234" w:lineRule="auto"/>
        <w:ind w:left="260" w:firstLine="852"/>
        <w:rPr>
          <w:rFonts w:eastAsia="Times New Roman"/>
          <w:sz w:val="24"/>
          <w:szCs w:val="24"/>
        </w:rPr>
      </w:pPr>
    </w:p>
    <w:p w:rsidR="009D4785" w:rsidRDefault="009D4785" w:rsidP="004D5EC9">
      <w:pPr>
        <w:spacing w:line="234" w:lineRule="auto"/>
        <w:ind w:left="260" w:firstLine="852"/>
        <w:rPr>
          <w:rFonts w:eastAsia="Times New Roman"/>
          <w:sz w:val="24"/>
          <w:szCs w:val="24"/>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756D9F" w:rsidRDefault="00756D9F" w:rsidP="009D4785">
      <w:pPr>
        <w:jc w:val="center"/>
        <w:rPr>
          <w:rFonts w:eastAsia="Times New Roman"/>
          <w:b/>
          <w:sz w:val="28"/>
          <w:szCs w:val="28"/>
          <w:lang w:eastAsia="en-US"/>
        </w:rPr>
      </w:pPr>
    </w:p>
    <w:p w:rsidR="009D4785" w:rsidRDefault="009D4785" w:rsidP="002556CB">
      <w:pPr>
        <w:suppressAutoHyphens/>
        <w:textAlignment w:val="center"/>
        <w:rPr>
          <w:rFonts w:eastAsia="Times New Roman"/>
          <w:lang w:eastAsia="en-US"/>
        </w:rPr>
      </w:pPr>
      <w:r w:rsidRPr="009D4785">
        <w:rPr>
          <w:rFonts w:eastAsia="Times New Roman"/>
          <w:lang w:eastAsia="en-US"/>
        </w:rPr>
        <w:t xml:space="preserve">                           </w:t>
      </w:r>
    </w:p>
    <w:p w:rsidR="00F65DFA" w:rsidRDefault="00F65DFA" w:rsidP="00F65DFA">
      <w:pPr>
        <w:ind w:left="2100"/>
        <w:rPr>
          <w:rFonts w:eastAsia="Times New Roman"/>
          <w:bCs/>
          <w:sz w:val="24"/>
          <w:szCs w:val="24"/>
        </w:rPr>
      </w:pPr>
      <w:r>
        <w:rPr>
          <w:rFonts w:eastAsia="Times New Roman"/>
          <w:bCs/>
          <w:sz w:val="24"/>
          <w:szCs w:val="24"/>
        </w:rPr>
        <w:lastRenderedPageBreak/>
        <w:t xml:space="preserve">                                                   P</w:t>
      </w:r>
      <w:r w:rsidRPr="00F65DFA">
        <w:rPr>
          <w:rFonts w:eastAsia="Times New Roman"/>
          <w:bCs/>
          <w:sz w:val="24"/>
          <w:szCs w:val="24"/>
        </w:rPr>
        <w:t>riešm</w:t>
      </w:r>
      <w:r>
        <w:rPr>
          <w:rFonts w:eastAsia="Times New Roman"/>
          <w:bCs/>
          <w:sz w:val="24"/>
          <w:szCs w:val="24"/>
        </w:rPr>
        <w:t>okyklinio ugdymo tvarkos aprašo</w:t>
      </w:r>
    </w:p>
    <w:p w:rsidR="00F65DFA" w:rsidRPr="00F65DFA" w:rsidRDefault="00F65DFA" w:rsidP="00F65DFA">
      <w:pPr>
        <w:ind w:left="2100"/>
        <w:rPr>
          <w:sz w:val="20"/>
          <w:szCs w:val="20"/>
        </w:rPr>
      </w:pPr>
      <w:r>
        <w:rPr>
          <w:rFonts w:eastAsia="Times New Roman"/>
          <w:bCs/>
          <w:sz w:val="24"/>
          <w:szCs w:val="24"/>
        </w:rPr>
        <w:t xml:space="preserve">                    </w:t>
      </w:r>
      <w:r w:rsidR="002556CB">
        <w:rPr>
          <w:rFonts w:eastAsia="Times New Roman"/>
          <w:bCs/>
          <w:sz w:val="24"/>
          <w:szCs w:val="24"/>
        </w:rPr>
        <w:t xml:space="preserve">                               1</w:t>
      </w:r>
      <w:r>
        <w:rPr>
          <w:rFonts w:eastAsia="Times New Roman"/>
          <w:bCs/>
          <w:sz w:val="24"/>
          <w:szCs w:val="24"/>
        </w:rPr>
        <w:t xml:space="preserve"> priedas</w:t>
      </w:r>
    </w:p>
    <w:p w:rsidR="00F65DFA" w:rsidRPr="009D4785" w:rsidRDefault="00F65DFA" w:rsidP="009D4785">
      <w:pPr>
        <w:suppressAutoHyphens/>
        <w:ind w:firstLine="57"/>
        <w:jc w:val="center"/>
        <w:textAlignment w:val="center"/>
        <w:rPr>
          <w:rFonts w:eastAsia="Times New Roman"/>
          <w:lang w:eastAsia="en-US"/>
        </w:rPr>
      </w:pPr>
    </w:p>
    <w:p w:rsidR="009D4785" w:rsidRPr="009D4785" w:rsidRDefault="009D4785" w:rsidP="009D4785">
      <w:pPr>
        <w:suppressAutoHyphens/>
        <w:ind w:firstLine="851"/>
        <w:jc w:val="center"/>
        <w:textAlignment w:val="center"/>
        <w:rPr>
          <w:rFonts w:eastAsia="Times New Roman"/>
          <w:b/>
          <w:lang w:eastAsia="en-US"/>
        </w:rPr>
      </w:pPr>
    </w:p>
    <w:p w:rsidR="009D4785" w:rsidRPr="009D4785" w:rsidRDefault="009D4785" w:rsidP="009D4785">
      <w:pPr>
        <w:suppressAutoHyphens/>
        <w:ind w:firstLine="851"/>
        <w:jc w:val="center"/>
        <w:textAlignment w:val="center"/>
        <w:rPr>
          <w:rFonts w:eastAsia="Times New Roman"/>
          <w:b/>
          <w:sz w:val="24"/>
          <w:szCs w:val="24"/>
          <w:lang w:eastAsia="en-US"/>
        </w:rPr>
      </w:pPr>
      <w:r w:rsidRPr="009D4785">
        <w:rPr>
          <w:rFonts w:eastAsia="Times New Roman"/>
          <w:b/>
          <w:sz w:val="24"/>
          <w:szCs w:val="24"/>
          <w:lang w:eastAsia="en-US"/>
        </w:rPr>
        <w:t>PRIEŠMOKYKLINIO UGDYMO PEDAGOGO (-Ų) REKOMENDACIJA</w:t>
      </w:r>
    </w:p>
    <w:p w:rsidR="009D4785" w:rsidRPr="009D4785" w:rsidRDefault="009D4785" w:rsidP="009D4785">
      <w:pPr>
        <w:suppressAutoHyphens/>
        <w:ind w:firstLine="851"/>
        <w:jc w:val="center"/>
        <w:textAlignment w:val="center"/>
        <w:rPr>
          <w:rFonts w:eastAsia="Times New Roman"/>
          <w:b/>
          <w:lang w:eastAsia="en-US"/>
        </w:rPr>
      </w:pPr>
    </w:p>
    <w:p w:rsidR="009D4785" w:rsidRPr="009D4785" w:rsidRDefault="009D4785" w:rsidP="009D4785">
      <w:pPr>
        <w:suppressAutoHyphens/>
        <w:ind w:firstLine="851"/>
        <w:jc w:val="center"/>
        <w:textAlignment w:val="center"/>
        <w:rPr>
          <w:rFonts w:eastAsia="Times New Roman"/>
          <w:b/>
          <w:lang w:eastAsia="en-US"/>
        </w:rPr>
      </w:pPr>
      <w:r w:rsidRPr="009D4785">
        <w:rPr>
          <w:rFonts w:eastAsia="Times New Roman"/>
          <w:b/>
          <w:lang w:eastAsia="en-US"/>
        </w:rPr>
        <w:t>GARGŽDŲ LOPŠELIS-DARŽELIS „NAMINUKAS“</w:t>
      </w:r>
    </w:p>
    <w:p w:rsidR="009D4785" w:rsidRPr="009D4785" w:rsidRDefault="009D4785" w:rsidP="009D4785">
      <w:pPr>
        <w:suppressAutoHyphens/>
        <w:ind w:firstLine="851"/>
        <w:jc w:val="center"/>
        <w:textAlignment w:val="center"/>
        <w:rPr>
          <w:rFonts w:eastAsia="Times New Roman"/>
          <w:lang w:eastAsia="en-US"/>
        </w:rPr>
      </w:pPr>
    </w:p>
    <w:p w:rsidR="009D4785" w:rsidRPr="009D4785" w:rsidRDefault="009D4785" w:rsidP="009D4785">
      <w:pPr>
        <w:suppressAutoHyphens/>
        <w:ind w:firstLine="851"/>
        <w:jc w:val="center"/>
        <w:textAlignment w:val="center"/>
        <w:rPr>
          <w:rFonts w:eastAsia="Times New Roman"/>
          <w:lang w:eastAsia="en-US"/>
        </w:rPr>
      </w:pPr>
      <w:r w:rsidRPr="009D4785">
        <w:rPr>
          <w:rFonts w:eastAsia="Times New Roman"/>
          <w:lang w:eastAsia="en-US"/>
        </w:rPr>
        <w:t>_________________ Nr. ______</w:t>
      </w:r>
    </w:p>
    <w:p w:rsidR="009D4785" w:rsidRPr="009D4785" w:rsidRDefault="009D4785" w:rsidP="009D4785">
      <w:pPr>
        <w:suppressAutoHyphens/>
        <w:ind w:firstLine="4499"/>
        <w:jc w:val="both"/>
        <w:textAlignment w:val="center"/>
        <w:rPr>
          <w:rFonts w:eastAsia="Times New Roman"/>
          <w:lang w:eastAsia="en-US"/>
        </w:rPr>
      </w:pPr>
      <w:r w:rsidRPr="009D4785">
        <w:rPr>
          <w:rFonts w:eastAsia="Times New Roman"/>
          <w:lang w:eastAsia="en-US"/>
        </w:rPr>
        <w:t>(Data)</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Vaiko vardas ir pavardė __________________________________________________________________</w:t>
      </w:r>
    </w:p>
    <w:p w:rsidR="009D4785" w:rsidRPr="009D4785" w:rsidRDefault="009D4785" w:rsidP="009D4785">
      <w:pPr>
        <w:suppressAutoHyphens/>
        <w:ind w:firstLine="851"/>
        <w:jc w:val="center"/>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Gimimo data __________________________________</w:t>
      </w:r>
    </w:p>
    <w:p w:rsidR="009D4785" w:rsidRPr="009D4785" w:rsidRDefault="009D4785" w:rsidP="009D4785">
      <w:pPr>
        <w:suppressAutoHyphens/>
        <w:jc w:val="both"/>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Ugdymosi kalba________________________________</w:t>
      </w:r>
    </w:p>
    <w:p w:rsidR="009D4785" w:rsidRPr="009D4785" w:rsidRDefault="009D4785" w:rsidP="009D4785">
      <w:pPr>
        <w:suppressAutoHyphens/>
        <w:jc w:val="both"/>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Gimtoji kalba __________________________________</w:t>
      </w:r>
    </w:p>
    <w:p w:rsidR="009D4785" w:rsidRPr="009D4785" w:rsidRDefault="009D4785" w:rsidP="009D4785">
      <w:pPr>
        <w:suppressAutoHyphens/>
        <w:ind w:firstLine="851"/>
        <w:jc w:val="center"/>
        <w:textAlignment w:val="center"/>
        <w:rPr>
          <w:rFonts w:eastAsia="Times New Roman"/>
          <w:lang w:eastAsia="en-US"/>
        </w:rPr>
      </w:pPr>
    </w:p>
    <w:p w:rsidR="009D4785" w:rsidRPr="009D4785" w:rsidRDefault="009D4785" w:rsidP="009D4785">
      <w:pPr>
        <w:suppressAutoHyphens/>
        <w:textAlignment w:val="center"/>
        <w:rPr>
          <w:rFonts w:eastAsia="Times New Roman"/>
          <w:lang w:eastAsia="en-US"/>
        </w:rPr>
      </w:pPr>
      <w:r w:rsidRPr="009D4785">
        <w:rPr>
          <w:rFonts w:eastAsia="Times New Roman"/>
          <w:szCs w:val="20"/>
          <w:lang w:eastAsia="en-US"/>
        </w:rPr>
        <w:t>Mokyklos</w:t>
      </w:r>
      <w:r w:rsidRPr="009D4785">
        <w:rPr>
          <w:rFonts w:eastAsia="Times New Roman"/>
          <w:lang w:eastAsia="en-US"/>
        </w:rPr>
        <w:t xml:space="preserve"> kontaktai (telefono numeris, el. pašto adresas, miestas)</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ind w:firstLine="851"/>
        <w:jc w:val="center"/>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Vaiko pasiekimai – kompetencijos, baigus priešmokyklinio ugdymo programą:</w:t>
      </w:r>
    </w:p>
    <w:p w:rsidR="009D4785" w:rsidRPr="009D4785" w:rsidRDefault="009D4785" w:rsidP="009D4785">
      <w:pPr>
        <w:suppressAutoHyphens/>
        <w:jc w:val="both"/>
        <w:textAlignment w:val="center"/>
        <w:rPr>
          <w:rFonts w:eastAsia="Times New Roman"/>
          <w:lang w:eastAsia="en-US"/>
        </w:rPr>
      </w:pP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1. Socialinė kompetencija 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2. Sveikatos kompetencija</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3. Pažinimo kompetencija</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4. Komunikavimo kompetencija</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5. Meninė kompetencija</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pBdr>
          <w:bottom w:val="single" w:sz="12" w:space="1" w:color="auto"/>
        </w:pBdr>
        <w:suppressAutoHyphens/>
        <w:jc w:val="both"/>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 xml:space="preserve">6. Teikta švietimo pagalba (jos rezultatai) ir rekomendacija dėl švietimo pagalbos tęstinumo </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7. Kita svarbi informacija (pvz., adaptacija grupėje, lankomumas ir kt.)</w:t>
      </w:r>
    </w:p>
    <w:p w:rsidR="009D4785" w:rsidRPr="009D4785" w:rsidRDefault="009D4785" w:rsidP="009D4785">
      <w:pPr>
        <w:suppressAutoHyphens/>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suppressAutoHyphens/>
        <w:jc w:val="both"/>
        <w:textAlignment w:val="center"/>
        <w:rPr>
          <w:rFonts w:eastAsia="Times New Roman"/>
          <w:lang w:eastAsia="en-US"/>
        </w:rPr>
      </w:pPr>
      <w:r w:rsidRPr="009D4785">
        <w:rPr>
          <w:rFonts w:eastAsia="Times New Roman"/>
          <w:lang w:eastAsia="en-US"/>
        </w:rPr>
        <w:t>_______________________________________________________________________________________</w:t>
      </w:r>
    </w:p>
    <w:p w:rsidR="009D4785" w:rsidRPr="009D4785" w:rsidRDefault="009D4785" w:rsidP="009D4785">
      <w:pPr>
        <w:tabs>
          <w:tab w:val="left" w:pos="1296"/>
          <w:tab w:val="left" w:pos="2592"/>
          <w:tab w:val="left" w:pos="3888"/>
          <w:tab w:val="left" w:pos="5820"/>
        </w:tabs>
        <w:suppressAutoHyphens/>
        <w:jc w:val="both"/>
        <w:textAlignment w:val="center"/>
        <w:rPr>
          <w:rFonts w:eastAsia="Times New Roman"/>
          <w:lang w:eastAsia="en-US"/>
        </w:rPr>
      </w:pPr>
    </w:p>
    <w:p w:rsidR="009D4785" w:rsidRPr="009D4785" w:rsidRDefault="009D4785" w:rsidP="009D4785">
      <w:pPr>
        <w:tabs>
          <w:tab w:val="left" w:pos="1296"/>
          <w:tab w:val="left" w:pos="2592"/>
          <w:tab w:val="left" w:pos="3888"/>
          <w:tab w:val="left" w:pos="5820"/>
        </w:tabs>
        <w:suppressAutoHyphens/>
        <w:jc w:val="both"/>
        <w:textAlignment w:val="center"/>
        <w:rPr>
          <w:rFonts w:eastAsia="Times New Roman"/>
          <w:lang w:eastAsia="en-US"/>
        </w:rPr>
      </w:pPr>
      <w:r w:rsidRPr="009D4785">
        <w:rPr>
          <w:rFonts w:eastAsia="Times New Roman"/>
          <w:szCs w:val="20"/>
          <w:lang w:eastAsia="en-US"/>
        </w:rPr>
        <w:t xml:space="preserve">Direktorė                  </w:t>
      </w:r>
      <w:r w:rsidRPr="009D4785">
        <w:rPr>
          <w:rFonts w:eastAsia="Times New Roman"/>
          <w:lang w:eastAsia="en-US"/>
        </w:rPr>
        <w:tab/>
        <w:t xml:space="preserve">             </w:t>
      </w:r>
      <w:r w:rsidR="001728F5">
        <w:rPr>
          <w:rFonts w:eastAsia="Times New Roman"/>
          <w:lang w:eastAsia="en-US"/>
        </w:rPr>
        <w:t xml:space="preserve">  </w:t>
      </w:r>
      <w:r w:rsidRPr="009D4785">
        <w:rPr>
          <w:rFonts w:eastAsia="Times New Roman"/>
          <w:lang w:eastAsia="en-US"/>
        </w:rPr>
        <w:t xml:space="preserve">   _________________</w:t>
      </w:r>
      <w:r w:rsidRPr="009D4785">
        <w:rPr>
          <w:rFonts w:eastAsia="Times New Roman"/>
          <w:lang w:eastAsia="en-US"/>
        </w:rPr>
        <w:tab/>
        <w:t xml:space="preserve">    __________________________</w:t>
      </w:r>
    </w:p>
    <w:p w:rsidR="009D4785" w:rsidRPr="009D4785" w:rsidRDefault="009D4785" w:rsidP="009D4785">
      <w:pPr>
        <w:tabs>
          <w:tab w:val="left" w:pos="1296"/>
          <w:tab w:val="left" w:pos="2592"/>
          <w:tab w:val="left" w:pos="3888"/>
          <w:tab w:val="left" w:pos="5820"/>
        </w:tabs>
        <w:suppressAutoHyphens/>
        <w:ind w:firstLine="4131"/>
        <w:textAlignment w:val="center"/>
        <w:rPr>
          <w:rFonts w:eastAsia="Times New Roman"/>
          <w:lang w:eastAsia="en-US"/>
        </w:rPr>
      </w:pPr>
      <w:r w:rsidRPr="009D4785">
        <w:rPr>
          <w:rFonts w:eastAsia="Times New Roman"/>
          <w:lang w:eastAsia="en-US"/>
        </w:rPr>
        <w:t>(Parašas)</w:t>
      </w:r>
      <w:r w:rsidRPr="009D4785">
        <w:rPr>
          <w:rFonts w:eastAsia="Times New Roman"/>
          <w:lang w:eastAsia="en-US"/>
        </w:rPr>
        <w:tab/>
      </w:r>
      <w:r w:rsidRPr="009D4785">
        <w:rPr>
          <w:rFonts w:eastAsia="Times New Roman"/>
          <w:lang w:eastAsia="en-US"/>
        </w:rPr>
        <w:tab/>
        <w:t>(Vardas ir pavardė)</w:t>
      </w:r>
    </w:p>
    <w:p w:rsidR="009D4785" w:rsidRPr="009D4785" w:rsidRDefault="009D4785" w:rsidP="009D4785">
      <w:pPr>
        <w:tabs>
          <w:tab w:val="left" w:pos="1296"/>
          <w:tab w:val="left" w:pos="2592"/>
          <w:tab w:val="left" w:pos="3888"/>
          <w:tab w:val="left" w:pos="5820"/>
        </w:tabs>
        <w:suppressAutoHyphens/>
        <w:textAlignment w:val="center"/>
        <w:rPr>
          <w:rFonts w:eastAsia="Times New Roman"/>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szCs w:val="20"/>
          <w:lang w:eastAsia="en-US"/>
        </w:rPr>
        <w:t>Priešmokyklinio ugdymo pedagogo (-ų)</w:t>
      </w:r>
      <w:r w:rsidRPr="009D4785">
        <w:rPr>
          <w:rFonts w:eastAsia="Times New Roman"/>
          <w:lang w:eastAsia="en-US"/>
        </w:rPr>
        <w:t xml:space="preserve"> ______________           ___________________________</w:t>
      </w:r>
    </w:p>
    <w:p w:rsidR="009D4785" w:rsidRPr="009D4785" w:rsidRDefault="009D4785" w:rsidP="009D4785">
      <w:pPr>
        <w:tabs>
          <w:tab w:val="left" w:pos="1296"/>
          <w:tab w:val="left" w:pos="2592"/>
          <w:tab w:val="left" w:pos="3888"/>
          <w:tab w:val="left" w:pos="6255"/>
        </w:tabs>
        <w:suppressAutoHyphens/>
        <w:ind w:firstLine="4188"/>
        <w:jc w:val="both"/>
        <w:textAlignment w:val="center"/>
        <w:rPr>
          <w:rFonts w:eastAsia="Times New Roman"/>
          <w:lang w:eastAsia="en-US"/>
        </w:rPr>
      </w:pPr>
      <w:r w:rsidRPr="009D4785">
        <w:rPr>
          <w:rFonts w:eastAsia="Times New Roman"/>
          <w:lang w:eastAsia="en-US"/>
        </w:rPr>
        <w:t>(Parašas)</w:t>
      </w:r>
      <w:r w:rsidRPr="009D4785">
        <w:rPr>
          <w:rFonts w:eastAsia="Times New Roman"/>
          <w:lang w:eastAsia="en-US"/>
        </w:rPr>
        <w:tab/>
      </w:r>
      <w:r w:rsidR="001728F5">
        <w:rPr>
          <w:rFonts w:eastAsia="Times New Roman"/>
          <w:lang w:eastAsia="en-US"/>
        </w:rPr>
        <w:t xml:space="preserve">    </w:t>
      </w:r>
      <w:r w:rsidRPr="009D4785">
        <w:rPr>
          <w:rFonts w:eastAsia="Times New Roman"/>
          <w:lang w:eastAsia="en-US"/>
        </w:rPr>
        <w:t>(Vardas ir pavardė)</w:t>
      </w:r>
    </w:p>
    <w:p w:rsidR="009D4785" w:rsidRPr="009D4785" w:rsidRDefault="009D4785" w:rsidP="009D4785">
      <w:pPr>
        <w:suppressAutoHyphens/>
        <w:jc w:val="both"/>
        <w:textAlignment w:val="center"/>
        <w:rPr>
          <w:rFonts w:eastAsia="Times New Roman"/>
          <w:szCs w:val="20"/>
          <w:lang w:eastAsia="en-US"/>
        </w:rPr>
      </w:pPr>
    </w:p>
    <w:p w:rsidR="009D4785" w:rsidRPr="009D4785" w:rsidRDefault="009D4785" w:rsidP="009D4785">
      <w:pPr>
        <w:suppressAutoHyphens/>
        <w:jc w:val="both"/>
        <w:textAlignment w:val="center"/>
        <w:rPr>
          <w:rFonts w:eastAsia="Times New Roman"/>
          <w:lang w:eastAsia="en-US"/>
        </w:rPr>
      </w:pPr>
      <w:r w:rsidRPr="009D4785">
        <w:rPr>
          <w:rFonts w:eastAsia="Times New Roman"/>
          <w:szCs w:val="20"/>
          <w:lang w:eastAsia="en-US"/>
        </w:rPr>
        <w:t xml:space="preserve">                                                              </w:t>
      </w:r>
      <w:r w:rsidR="001728F5">
        <w:rPr>
          <w:rFonts w:eastAsia="Times New Roman"/>
          <w:szCs w:val="20"/>
          <w:lang w:eastAsia="en-US"/>
        </w:rPr>
        <w:t xml:space="preserve">  </w:t>
      </w:r>
      <w:r w:rsidRPr="009D4785">
        <w:rPr>
          <w:rFonts w:eastAsia="Times New Roman"/>
          <w:szCs w:val="20"/>
          <w:lang w:eastAsia="en-US"/>
        </w:rPr>
        <w:t xml:space="preserve"> </w:t>
      </w:r>
      <w:r w:rsidRPr="009D4785">
        <w:rPr>
          <w:rFonts w:eastAsia="Times New Roman"/>
          <w:lang w:eastAsia="en-US"/>
        </w:rPr>
        <w:t>______________           ___________________________</w:t>
      </w:r>
    </w:p>
    <w:p w:rsidR="009D4785" w:rsidRPr="001728F5" w:rsidRDefault="009D4785" w:rsidP="001728F5">
      <w:pPr>
        <w:tabs>
          <w:tab w:val="left" w:pos="1296"/>
          <w:tab w:val="left" w:pos="2592"/>
          <w:tab w:val="left" w:pos="3888"/>
          <w:tab w:val="left" w:pos="6255"/>
        </w:tabs>
        <w:suppressAutoHyphens/>
        <w:jc w:val="both"/>
        <w:textAlignment w:val="center"/>
        <w:rPr>
          <w:rFonts w:eastAsia="Times New Roman"/>
          <w:lang w:eastAsia="en-US"/>
        </w:rPr>
      </w:pPr>
      <w:r w:rsidRPr="009D4785">
        <w:rPr>
          <w:rFonts w:eastAsia="Times New Roman"/>
          <w:lang w:eastAsia="en-US"/>
        </w:rPr>
        <w:t xml:space="preserve">                                                               </w:t>
      </w:r>
      <w:r w:rsidR="001728F5">
        <w:rPr>
          <w:rFonts w:eastAsia="Times New Roman"/>
          <w:lang w:eastAsia="en-US"/>
        </w:rPr>
        <w:t xml:space="preserve">      </w:t>
      </w:r>
      <w:r w:rsidRPr="009D4785">
        <w:rPr>
          <w:rFonts w:eastAsia="Times New Roman"/>
          <w:lang w:eastAsia="en-US"/>
        </w:rPr>
        <w:t xml:space="preserve"> </w:t>
      </w:r>
      <w:r w:rsidR="001728F5">
        <w:rPr>
          <w:rFonts w:eastAsia="Times New Roman"/>
          <w:lang w:eastAsia="en-US"/>
        </w:rPr>
        <w:t xml:space="preserve"> </w:t>
      </w:r>
      <w:r w:rsidRPr="009D4785">
        <w:rPr>
          <w:rFonts w:eastAsia="Times New Roman"/>
          <w:lang w:eastAsia="en-US"/>
        </w:rPr>
        <w:t xml:space="preserve">     (Parašas)        </w:t>
      </w:r>
      <w:r w:rsidR="001728F5">
        <w:rPr>
          <w:rFonts w:eastAsia="Times New Roman"/>
          <w:lang w:eastAsia="en-US"/>
        </w:rPr>
        <w:t xml:space="preserve">                   (Vardas ir pavardė)</w:t>
      </w:r>
    </w:p>
    <w:p w:rsidR="009D4785" w:rsidRDefault="009D4785" w:rsidP="004D5EC9">
      <w:pPr>
        <w:spacing w:line="234" w:lineRule="auto"/>
        <w:ind w:left="260" w:firstLine="852"/>
        <w:rPr>
          <w:sz w:val="20"/>
          <w:szCs w:val="20"/>
        </w:rPr>
      </w:pPr>
    </w:p>
    <w:sectPr w:rsidR="009D4785">
      <w:pgSz w:w="11900" w:h="16838"/>
      <w:pgMar w:top="1135" w:right="566" w:bottom="1440" w:left="1440" w:header="0" w:footer="0" w:gutter="0"/>
      <w:cols w:space="1296" w:equalWidth="0">
        <w:col w:w="9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322086E8"/>
    <w:lvl w:ilvl="0" w:tplc="F498F268">
      <w:start w:val="21"/>
      <w:numFmt w:val="decimal"/>
      <w:lvlText w:val="%1."/>
      <w:lvlJc w:val="left"/>
    </w:lvl>
    <w:lvl w:ilvl="1" w:tplc="2F0C5174">
      <w:start w:val="28"/>
      <w:numFmt w:val="decimal"/>
      <w:lvlText w:val="%2."/>
      <w:lvlJc w:val="left"/>
    </w:lvl>
    <w:lvl w:ilvl="2" w:tplc="6924E282">
      <w:numFmt w:val="decimal"/>
      <w:lvlText w:val=""/>
      <w:lvlJc w:val="left"/>
    </w:lvl>
    <w:lvl w:ilvl="3" w:tplc="2496DE06">
      <w:numFmt w:val="decimal"/>
      <w:lvlText w:val=""/>
      <w:lvlJc w:val="left"/>
    </w:lvl>
    <w:lvl w:ilvl="4" w:tplc="08CE1C84">
      <w:numFmt w:val="decimal"/>
      <w:lvlText w:val=""/>
      <w:lvlJc w:val="left"/>
    </w:lvl>
    <w:lvl w:ilvl="5" w:tplc="4DFC0C14">
      <w:numFmt w:val="decimal"/>
      <w:lvlText w:val=""/>
      <w:lvlJc w:val="left"/>
    </w:lvl>
    <w:lvl w:ilvl="6" w:tplc="CFC2BC5C">
      <w:numFmt w:val="decimal"/>
      <w:lvlText w:val=""/>
      <w:lvlJc w:val="left"/>
    </w:lvl>
    <w:lvl w:ilvl="7" w:tplc="D062CF86">
      <w:numFmt w:val="decimal"/>
      <w:lvlText w:val=""/>
      <w:lvlJc w:val="left"/>
    </w:lvl>
    <w:lvl w:ilvl="8" w:tplc="EC506A88">
      <w:numFmt w:val="decimal"/>
      <w:lvlText w:val=""/>
      <w:lvlJc w:val="left"/>
    </w:lvl>
  </w:abstractNum>
  <w:abstractNum w:abstractNumId="1" w15:restartNumberingAfterBreak="0">
    <w:nsid w:val="1190CDE7"/>
    <w:multiLevelType w:val="hybridMultilevel"/>
    <w:tmpl w:val="213AFA8C"/>
    <w:lvl w:ilvl="0" w:tplc="80CA2446">
      <w:start w:val="32"/>
      <w:numFmt w:val="decimal"/>
      <w:lvlText w:val="%1."/>
      <w:lvlJc w:val="left"/>
    </w:lvl>
    <w:lvl w:ilvl="1" w:tplc="E94ED2E4">
      <w:numFmt w:val="decimal"/>
      <w:lvlText w:val=""/>
      <w:lvlJc w:val="left"/>
    </w:lvl>
    <w:lvl w:ilvl="2" w:tplc="29B6B260">
      <w:numFmt w:val="decimal"/>
      <w:lvlText w:val=""/>
      <w:lvlJc w:val="left"/>
    </w:lvl>
    <w:lvl w:ilvl="3" w:tplc="963889AA">
      <w:numFmt w:val="decimal"/>
      <w:lvlText w:val=""/>
      <w:lvlJc w:val="left"/>
    </w:lvl>
    <w:lvl w:ilvl="4" w:tplc="C8261564">
      <w:numFmt w:val="decimal"/>
      <w:lvlText w:val=""/>
      <w:lvlJc w:val="left"/>
    </w:lvl>
    <w:lvl w:ilvl="5" w:tplc="21FC12A2">
      <w:numFmt w:val="decimal"/>
      <w:lvlText w:val=""/>
      <w:lvlJc w:val="left"/>
    </w:lvl>
    <w:lvl w:ilvl="6" w:tplc="0EA8A344">
      <w:numFmt w:val="decimal"/>
      <w:lvlText w:val=""/>
      <w:lvlJc w:val="left"/>
    </w:lvl>
    <w:lvl w:ilvl="7" w:tplc="174AF1CC">
      <w:numFmt w:val="decimal"/>
      <w:lvlText w:val=""/>
      <w:lvlJc w:val="left"/>
    </w:lvl>
    <w:lvl w:ilvl="8" w:tplc="B3322830">
      <w:numFmt w:val="decimal"/>
      <w:lvlText w:val=""/>
      <w:lvlJc w:val="left"/>
    </w:lvl>
  </w:abstractNum>
  <w:abstractNum w:abstractNumId="2" w15:restartNumberingAfterBreak="0">
    <w:nsid w:val="12200854"/>
    <w:multiLevelType w:val="hybridMultilevel"/>
    <w:tmpl w:val="ACCCC332"/>
    <w:lvl w:ilvl="0" w:tplc="DAE6656A">
      <w:start w:val="1"/>
      <w:numFmt w:val="decimal"/>
      <w:lvlText w:val="%1"/>
      <w:lvlJc w:val="left"/>
    </w:lvl>
    <w:lvl w:ilvl="1" w:tplc="E8F4665E">
      <w:start w:val="61"/>
      <w:numFmt w:val="upperLetter"/>
      <w:lvlText w:val="%2"/>
      <w:lvlJc w:val="left"/>
    </w:lvl>
    <w:lvl w:ilvl="2" w:tplc="7CA67E8C">
      <w:numFmt w:val="decimal"/>
      <w:lvlText w:val=""/>
      <w:lvlJc w:val="left"/>
    </w:lvl>
    <w:lvl w:ilvl="3" w:tplc="4258B88A">
      <w:numFmt w:val="decimal"/>
      <w:lvlText w:val=""/>
      <w:lvlJc w:val="left"/>
    </w:lvl>
    <w:lvl w:ilvl="4" w:tplc="1BA8658E">
      <w:numFmt w:val="decimal"/>
      <w:lvlText w:val=""/>
      <w:lvlJc w:val="left"/>
    </w:lvl>
    <w:lvl w:ilvl="5" w:tplc="607E4D82">
      <w:numFmt w:val="decimal"/>
      <w:lvlText w:val=""/>
      <w:lvlJc w:val="left"/>
    </w:lvl>
    <w:lvl w:ilvl="6" w:tplc="E146EC94">
      <w:numFmt w:val="decimal"/>
      <w:lvlText w:val=""/>
      <w:lvlJc w:val="left"/>
    </w:lvl>
    <w:lvl w:ilvl="7" w:tplc="B1689474">
      <w:numFmt w:val="decimal"/>
      <w:lvlText w:val=""/>
      <w:lvlJc w:val="left"/>
    </w:lvl>
    <w:lvl w:ilvl="8" w:tplc="970C3B36">
      <w:numFmt w:val="decimal"/>
      <w:lvlText w:val=""/>
      <w:lvlJc w:val="left"/>
    </w:lvl>
  </w:abstractNum>
  <w:abstractNum w:abstractNumId="3" w15:restartNumberingAfterBreak="0">
    <w:nsid w:val="140E0F76"/>
    <w:multiLevelType w:val="hybridMultilevel"/>
    <w:tmpl w:val="30F0ECC4"/>
    <w:lvl w:ilvl="0" w:tplc="BF300B06">
      <w:start w:val="1"/>
      <w:numFmt w:val="decimal"/>
      <w:lvlText w:val="33.1.%1."/>
      <w:lvlJc w:val="left"/>
    </w:lvl>
    <w:lvl w:ilvl="1" w:tplc="61543D26">
      <w:numFmt w:val="decimal"/>
      <w:lvlText w:val=""/>
      <w:lvlJc w:val="left"/>
    </w:lvl>
    <w:lvl w:ilvl="2" w:tplc="4EA2EAAA">
      <w:numFmt w:val="decimal"/>
      <w:lvlText w:val=""/>
      <w:lvlJc w:val="left"/>
    </w:lvl>
    <w:lvl w:ilvl="3" w:tplc="1A9C2470">
      <w:numFmt w:val="decimal"/>
      <w:lvlText w:val=""/>
      <w:lvlJc w:val="left"/>
    </w:lvl>
    <w:lvl w:ilvl="4" w:tplc="5D448AF0">
      <w:numFmt w:val="decimal"/>
      <w:lvlText w:val=""/>
      <w:lvlJc w:val="left"/>
    </w:lvl>
    <w:lvl w:ilvl="5" w:tplc="B10CBD08">
      <w:numFmt w:val="decimal"/>
      <w:lvlText w:val=""/>
      <w:lvlJc w:val="left"/>
    </w:lvl>
    <w:lvl w:ilvl="6" w:tplc="69BCD854">
      <w:numFmt w:val="decimal"/>
      <w:lvlText w:val=""/>
      <w:lvlJc w:val="left"/>
    </w:lvl>
    <w:lvl w:ilvl="7" w:tplc="C83E8D9C">
      <w:numFmt w:val="decimal"/>
      <w:lvlText w:val=""/>
      <w:lvlJc w:val="left"/>
    </w:lvl>
    <w:lvl w:ilvl="8" w:tplc="016A8B24">
      <w:numFmt w:val="decimal"/>
      <w:lvlText w:val=""/>
      <w:lvlJc w:val="left"/>
    </w:lvl>
  </w:abstractNum>
  <w:abstractNum w:abstractNumId="4" w15:restartNumberingAfterBreak="0">
    <w:nsid w:val="1F16E9E8"/>
    <w:multiLevelType w:val="hybridMultilevel"/>
    <w:tmpl w:val="7F9AC34E"/>
    <w:lvl w:ilvl="0" w:tplc="FFD66034">
      <w:start w:val="29"/>
      <w:numFmt w:val="decimal"/>
      <w:lvlText w:val="%1."/>
      <w:lvlJc w:val="left"/>
    </w:lvl>
    <w:lvl w:ilvl="1" w:tplc="2CD43AA4">
      <w:start w:val="1"/>
      <w:numFmt w:val="decimal"/>
      <w:lvlText w:val="%2"/>
      <w:lvlJc w:val="left"/>
    </w:lvl>
    <w:lvl w:ilvl="2" w:tplc="1D721FC4">
      <w:numFmt w:val="decimal"/>
      <w:lvlText w:val=""/>
      <w:lvlJc w:val="left"/>
    </w:lvl>
    <w:lvl w:ilvl="3" w:tplc="EAD23948">
      <w:numFmt w:val="decimal"/>
      <w:lvlText w:val=""/>
      <w:lvlJc w:val="left"/>
    </w:lvl>
    <w:lvl w:ilvl="4" w:tplc="D5D26500">
      <w:numFmt w:val="decimal"/>
      <w:lvlText w:val=""/>
      <w:lvlJc w:val="left"/>
    </w:lvl>
    <w:lvl w:ilvl="5" w:tplc="1FC2B27C">
      <w:numFmt w:val="decimal"/>
      <w:lvlText w:val=""/>
      <w:lvlJc w:val="left"/>
    </w:lvl>
    <w:lvl w:ilvl="6" w:tplc="DA601800">
      <w:numFmt w:val="decimal"/>
      <w:lvlText w:val=""/>
      <w:lvlJc w:val="left"/>
    </w:lvl>
    <w:lvl w:ilvl="7" w:tplc="0D78F99A">
      <w:numFmt w:val="decimal"/>
      <w:lvlText w:val=""/>
      <w:lvlJc w:val="left"/>
    </w:lvl>
    <w:lvl w:ilvl="8" w:tplc="2AEE5180">
      <w:numFmt w:val="decimal"/>
      <w:lvlText w:val=""/>
      <w:lvlJc w:val="left"/>
    </w:lvl>
  </w:abstractNum>
  <w:abstractNum w:abstractNumId="5" w15:restartNumberingAfterBreak="0">
    <w:nsid w:val="3352255A"/>
    <w:multiLevelType w:val="hybridMultilevel"/>
    <w:tmpl w:val="55F401E4"/>
    <w:lvl w:ilvl="0" w:tplc="DDBAAC58">
      <w:start w:val="22"/>
      <w:numFmt w:val="upperLetter"/>
      <w:lvlText w:val="%1"/>
      <w:lvlJc w:val="left"/>
    </w:lvl>
    <w:lvl w:ilvl="1" w:tplc="5A18DFC0">
      <w:numFmt w:val="decimal"/>
      <w:lvlText w:val=""/>
      <w:lvlJc w:val="left"/>
    </w:lvl>
    <w:lvl w:ilvl="2" w:tplc="4C6E94EA">
      <w:numFmt w:val="decimal"/>
      <w:lvlText w:val=""/>
      <w:lvlJc w:val="left"/>
    </w:lvl>
    <w:lvl w:ilvl="3" w:tplc="3BE2B9FC">
      <w:numFmt w:val="decimal"/>
      <w:lvlText w:val=""/>
      <w:lvlJc w:val="left"/>
    </w:lvl>
    <w:lvl w:ilvl="4" w:tplc="7122C9C4">
      <w:numFmt w:val="decimal"/>
      <w:lvlText w:val=""/>
      <w:lvlJc w:val="left"/>
    </w:lvl>
    <w:lvl w:ilvl="5" w:tplc="1026EA62">
      <w:numFmt w:val="decimal"/>
      <w:lvlText w:val=""/>
      <w:lvlJc w:val="left"/>
    </w:lvl>
    <w:lvl w:ilvl="6" w:tplc="2FBCB594">
      <w:numFmt w:val="decimal"/>
      <w:lvlText w:val=""/>
      <w:lvlJc w:val="left"/>
    </w:lvl>
    <w:lvl w:ilvl="7" w:tplc="A0FA07F2">
      <w:numFmt w:val="decimal"/>
      <w:lvlText w:val=""/>
      <w:lvlJc w:val="left"/>
    </w:lvl>
    <w:lvl w:ilvl="8" w:tplc="3E6E9254">
      <w:numFmt w:val="decimal"/>
      <w:lvlText w:val=""/>
      <w:lvlJc w:val="left"/>
    </w:lvl>
  </w:abstractNum>
  <w:abstractNum w:abstractNumId="6" w15:restartNumberingAfterBreak="0">
    <w:nsid w:val="41B71EFB"/>
    <w:multiLevelType w:val="hybridMultilevel"/>
    <w:tmpl w:val="7B62C0A8"/>
    <w:lvl w:ilvl="0" w:tplc="7C1A7714">
      <w:start w:val="1"/>
      <w:numFmt w:val="decimal"/>
      <w:lvlText w:val="%1"/>
      <w:lvlJc w:val="left"/>
    </w:lvl>
    <w:lvl w:ilvl="1" w:tplc="CB949A0E">
      <w:start w:val="9"/>
      <w:numFmt w:val="upperLetter"/>
      <w:lvlText w:val="%2"/>
      <w:lvlJc w:val="left"/>
    </w:lvl>
    <w:lvl w:ilvl="2" w:tplc="75D61702">
      <w:numFmt w:val="decimal"/>
      <w:lvlText w:val=""/>
      <w:lvlJc w:val="left"/>
    </w:lvl>
    <w:lvl w:ilvl="3" w:tplc="20BAE784">
      <w:numFmt w:val="decimal"/>
      <w:lvlText w:val=""/>
      <w:lvlJc w:val="left"/>
    </w:lvl>
    <w:lvl w:ilvl="4" w:tplc="391EAA2E">
      <w:numFmt w:val="decimal"/>
      <w:lvlText w:val=""/>
      <w:lvlJc w:val="left"/>
    </w:lvl>
    <w:lvl w:ilvl="5" w:tplc="3684EC18">
      <w:numFmt w:val="decimal"/>
      <w:lvlText w:val=""/>
      <w:lvlJc w:val="left"/>
    </w:lvl>
    <w:lvl w:ilvl="6" w:tplc="DC10E4FA">
      <w:numFmt w:val="decimal"/>
      <w:lvlText w:val=""/>
      <w:lvlJc w:val="left"/>
    </w:lvl>
    <w:lvl w:ilvl="7" w:tplc="08A28B9E">
      <w:numFmt w:val="decimal"/>
      <w:lvlText w:val=""/>
      <w:lvlJc w:val="left"/>
    </w:lvl>
    <w:lvl w:ilvl="8" w:tplc="AD948784">
      <w:numFmt w:val="decimal"/>
      <w:lvlText w:val=""/>
      <w:lvlJc w:val="left"/>
    </w:lvl>
  </w:abstractNum>
  <w:abstractNum w:abstractNumId="7" w15:restartNumberingAfterBreak="0">
    <w:nsid w:val="4DB127F8"/>
    <w:multiLevelType w:val="hybridMultilevel"/>
    <w:tmpl w:val="E7D6A202"/>
    <w:lvl w:ilvl="0" w:tplc="93FC9532">
      <w:start w:val="19"/>
      <w:numFmt w:val="decimal"/>
      <w:lvlText w:val="%1."/>
      <w:lvlJc w:val="left"/>
    </w:lvl>
    <w:lvl w:ilvl="1" w:tplc="1A9AECA6">
      <w:start w:val="1"/>
      <w:numFmt w:val="upperLetter"/>
      <w:lvlText w:val="%2"/>
      <w:lvlJc w:val="left"/>
    </w:lvl>
    <w:lvl w:ilvl="2" w:tplc="23CE04B2">
      <w:numFmt w:val="decimal"/>
      <w:lvlText w:val=""/>
      <w:lvlJc w:val="left"/>
    </w:lvl>
    <w:lvl w:ilvl="3" w:tplc="8BC8FF64">
      <w:numFmt w:val="decimal"/>
      <w:lvlText w:val=""/>
      <w:lvlJc w:val="left"/>
    </w:lvl>
    <w:lvl w:ilvl="4" w:tplc="5F4E8A1E">
      <w:numFmt w:val="decimal"/>
      <w:lvlText w:val=""/>
      <w:lvlJc w:val="left"/>
    </w:lvl>
    <w:lvl w:ilvl="5" w:tplc="4B0A27AE">
      <w:numFmt w:val="decimal"/>
      <w:lvlText w:val=""/>
      <w:lvlJc w:val="left"/>
    </w:lvl>
    <w:lvl w:ilvl="6" w:tplc="91B8C192">
      <w:numFmt w:val="decimal"/>
      <w:lvlText w:val=""/>
      <w:lvlJc w:val="left"/>
    </w:lvl>
    <w:lvl w:ilvl="7" w:tplc="8B9C634A">
      <w:numFmt w:val="decimal"/>
      <w:lvlText w:val=""/>
      <w:lvlJc w:val="left"/>
    </w:lvl>
    <w:lvl w:ilvl="8" w:tplc="A3EAC190">
      <w:numFmt w:val="decimal"/>
      <w:lvlText w:val=""/>
      <w:lvlJc w:val="left"/>
    </w:lvl>
  </w:abstractNum>
  <w:abstractNum w:abstractNumId="8" w15:restartNumberingAfterBreak="0">
    <w:nsid w:val="515F007C"/>
    <w:multiLevelType w:val="hybridMultilevel"/>
    <w:tmpl w:val="9214921A"/>
    <w:lvl w:ilvl="0" w:tplc="93827FCC">
      <w:start w:val="1"/>
      <w:numFmt w:val="bullet"/>
      <w:lvlText w:val="\endash "/>
      <w:lvlJc w:val="left"/>
    </w:lvl>
    <w:lvl w:ilvl="1" w:tplc="39EEE30A">
      <w:start w:val="8"/>
      <w:numFmt w:val="decimal"/>
      <w:lvlText w:val="%2."/>
      <w:lvlJc w:val="left"/>
    </w:lvl>
    <w:lvl w:ilvl="2" w:tplc="A8B6DAC6">
      <w:numFmt w:val="decimal"/>
      <w:lvlText w:val=""/>
      <w:lvlJc w:val="left"/>
    </w:lvl>
    <w:lvl w:ilvl="3" w:tplc="84ECE95A">
      <w:numFmt w:val="decimal"/>
      <w:lvlText w:val=""/>
      <w:lvlJc w:val="left"/>
    </w:lvl>
    <w:lvl w:ilvl="4" w:tplc="9DCADDD6">
      <w:numFmt w:val="decimal"/>
      <w:lvlText w:val=""/>
      <w:lvlJc w:val="left"/>
    </w:lvl>
    <w:lvl w:ilvl="5" w:tplc="E0581BAE">
      <w:numFmt w:val="decimal"/>
      <w:lvlText w:val=""/>
      <w:lvlJc w:val="left"/>
    </w:lvl>
    <w:lvl w:ilvl="6" w:tplc="6B7C0CC2">
      <w:numFmt w:val="decimal"/>
      <w:lvlText w:val=""/>
      <w:lvlJc w:val="left"/>
    </w:lvl>
    <w:lvl w:ilvl="7" w:tplc="ED545F78">
      <w:numFmt w:val="decimal"/>
      <w:lvlText w:val=""/>
      <w:lvlJc w:val="left"/>
    </w:lvl>
    <w:lvl w:ilvl="8" w:tplc="E6D03D42">
      <w:numFmt w:val="decimal"/>
      <w:lvlText w:val=""/>
      <w:lvlJc w:val="left"/>
    </w:lvl>
  </w:abstractNum>
  <w:abstractNum w:abstractNumId="9" w15:restartNumberingAfterBreak="0">
    <w:nsid w:val="5BD062C2"/>
    <w:multiLevelType w:val="hybridMultilevel"/>
    <w:tmpl w:val="71AC37FC"/>
    <w:lvl w:ilvl="0" w:tplc="0686AA9A">
      <w:start w:val="13"/>
      <w:numFmt w:val="decimal"/>
      <w:lvlText w:val="%1."/>
      <w:lvlJc w:val="left"/>
    </w:lvl>
    <w:lvl w:ilvl="1" w:tplc="8BC20FE8">
      <w:numFmt w:val="decimal"/>
      <w:lvlText w:val=""/>
      <w:lvlJc w:val="left"/>
    </w:lvl>
    <w:lvl w:ilvl="2" w:tplc="7F0A34DE">
      <w:numFmt w:val="decimal"/>
      <w:lvlText w:val=""/>
      <w:lvlJc w:val="left"/>
    </w:lvl>
    <w:lvl w:ilvl="3" w:tplc="91D4E590">
      <w:numFmt w:val="decimal"/>
      <w:lvlText w:val=""/>
      <w:lvlJc w:val="left"/>
    </w:lvl>
    <w:lvl w:ilvl="4" w:tplc="5F0012D0">
      <w:numFmt w:val="decimal"/>
      <w:lvlText w:val=""/>
      <w:lvlJc w:val="left"/>
    </w:lvl>
    <w:lvl w:ilvl="5" w:tplc="21F0405C">
      <w:numFmt w:val="decimal"/>
      <w:lvlText w:val=""/>
      <w:lvlJc w:val="left"/>
    </w:lvl>
    <w:lvl w:ilvl="6" w:tplc="79342636">
      <w:numFmt w:val="decimal"/>
      <w:lvlText w:val=""/>
      <w:lvlJc w:val="left"/>
    </w:lvl>
    <w:lvl w:ilvl="7" w:tplc="38D84212">
      <w:numFmt w:val="decimal"/>
      <w:lvlText w:val=""/>
      <w:lvlJc w:val="left"/>
    </w:lvl>
    <w:lvl w:ilvl="8" w:tplc="2050078A">
      <w:numFmt w:val="decimal"/>
      <w:lvlText w:val=""/>
      <w:lvlJc w:val="left"/>
    </w:lvl>
  </w:abstractNum>
  <w:abstractNum w:abstractNumId="10" w15:restartNumberingAfterBreak="0">
    <w:nsid w:val="66EF438D"/>
    <w:multiLevelType w:val="hybridMultilevel"/>
    <w:tmpl w:val="246A4734"/>
    <w:lvl w:ilvl="0" w:tplc="0D746C42">
      <w:start w:val="1"/>
      <w:numFmt w:val="decimal"/>
      <w:lvlText w:val="33.%1."/>
      <w:lvlJc w:val="left"/>
    </w:lvl>
    <w:lvl w:ilvl="1" w:tplc="A3F6C6AA">
      <w:numFmt w:val="decimal"/>
      <w:lvlText w:val=""/>
      <w:lvlJc w:val="left"/>
    </w:lvl>
    <w:lvl w:ilvl="2" w:tplc="FD7E65AC">
      <w:numFmt w:val="decimal"/>
      <w:lvlText w:val=""/>
      <w:lvlJc w:val="left"/>
    </w:lvl>
    <w:lvl w:ilvl="3" w:tplc="FF0644BA">
      <w:numFmt w:val="decimal"/>
      <w:lvlText w:val=""/>
      <w:lvlJc w:val="left"/>
    </w:lvl>
    <w:lvl w:ilvl="4" w:tplc="1CF6839A">
      <w:numFmt w:val="decimal"/>
      <w:lvlText w:val=""/>
      <w:lvlJc w:val="left"/>
    </w:lvl>
    <w:lvl w:ilvl="5" w:tplc="407C3FC2">
      <w:numFmt w:val="decimal"/>
      <w:lvlText w:val=""/>
      <w:lvlJc w:val="left"/>
    </w:lvl>
    <w:lvl w:ilvl="6" w:tplc="4BD8F2FC">
      <w:numFmt w:val="decimal"/>
      <w:lvlText w:val=""/>
      <w:lvlJc w:val="left"/>
    </w:lvl>
    <w:lvl w:ilvl="7" w:tplc="33DA9E7C">
      <w:numFmt w:val="decimal"/>
      <w:lvlText w:val=""/>
      <w:lvlJc w:val="left"/>
    </w:lvl>
    <w:lvl w:ilvl="8" w:tplc="AA10B550">
      <w:numFmt w:val="decimal"/>
      <w:lvlText w:val=""/>
      <w:lvlJc w:val="left"/>
    </w:lvl>
  </w:abstractNum>
  <w:abstractNum w:abstractNumId="11" w15:restartNumberingAfterBreak="0">
    <w:nsid w:val="6DAB0CAC"/>
    <w:multiLevelType w:val="multilevel"/>
    <w:tmpl w:val="F0CA2464"/>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545E146"/>
    <w:multiLevelType w:val="hybridMultilevel"/>
    <w:tmpl w:val="BA82B102"/>
    <w:lvl w:ilvl="0" w:tplc="4EAA669E">
      <w:start w:val="5"/>
      <w:numFmt w:val="decimal"/>
      <w:lvlText w:val="%1."/>
      <w:lvlJc w:val="left"/>
    </w:lvl>
    <w:lvl w:ilvl="1" w:tplc="537C152E">
      <w:numFmt w:val="decimal"/>
      <w:lvlText w:val=""/>
      <w:lvlJc w:val="left"/>
    </w:lvl>
    <w:lvl w:ilvl="2" w:tplc="E36EA476">
      <w:numFmt w:val="decimal"/>
      <w:lvlText w:val=""/>
      <w:lvlJc w:val="left"/>
    </w:lvl>
    <w:lvl w:ilvl="3" w:tplc="D43A5B7E">
      <w:numFmt w:val="decimal"/>
      <w:lvlText w:val=""/>
      <w:lvlJc w:val="left"/>
    </w:lvl>
    <w:lvl w:ilvl="4" w:tplc="859AE5A0">
      <w:numFmt w:val="decimal"/>
      <w:lvlText w:val=""/>
      <w:lvlJc w:val="left"/>
    </w:lvl>
    <w:lvl w:ilvl="5" w:tplc="D3AC1B6A">
      <w:numFmt w:val="decimal"/>
      <w:lvlText w:val=""/>
      <w:lvlJc w:val="left"/>
    </w:lvl>
    <w:lvl w:ilvl="6" w:tplc="25EAD66A">
      <w:numFmt w:val="decimal"/>
      <w:lvlText w:val=""/>
      <w:lvlJc w:val="left"/>
    </w:lvl>
    <w:lvl w:ilvl="7" w:tplc="360000B0">
      <w:numFmt w:val="decimal"/>
      <w:lvlText w:val=""/>
      <w:lvlJc w:val="left"/>
    </w:lvl>
    <w:lvl w:ilvl="8" w:tplc="9C54D5E6">
      <w:numFmt w:val="decimal"/>
      <w:lvlText w:val=""/>
      <w:lvlJc w:val="left"/>
    </w:lvl>
  </w:abstractNum>
  <w:abstractNum w:abstractNumId="13" w15:restartNumberingAfterBreak="0">
    <w:nsid w:val="79E2A9E3"/>
    <w:multiLevelType w:val="hybridMultilevel"/>
    <w:tmpl w:val="42182474"/>
    <w:lvl w:ilvl="0" w:tplc="CD9682DC">
      <w:start w:val="1"/>
      <w:numFmt w:val="decimal"/>
      <w:lvlText w:val="%1."/>
      <w:lvlJc w:val="left"/>
    </w:lvl>
    <w:lvl w:ilvl="1" w:tplc="C2ACF16A">
      <w:start w:val="1"/>
      <w:numFmt w:val="upperLetter"/>
      <w:lvlText w:val="%2"/>
      <w:lvlJc w:val="left"/>
    </w:lvl>
    <w:lvl w:ilvl="2" w:tplc="F266F23E">
      <w:numFmt w:val="decimal"/>
      <w:lvlText w:val=""/>
      <w:lvlJc w:val="left"/>
    </w:lvl>
    <w:lvl w:ilvl="3" w:tplc="D1EC070E">
      <w:numFmt w:val="decimal"/>
      <w:lvlText w:val=""/>
      <w:lvlJc w:val="left"/>
    </w:lvl>
    <w:lvl w:ilvl="4" w:tplc="FF4A70C2">
      <w:numFmt w:val="decimal"/>
      <w:lvlText w:val=""/>
      <w:lvlJc w:val="left"/>
    </w:lvl>
    <w:lvl w:ilvl="5" w:tplc="4C245610">
      <w:numFmt w:val="decimal"/>
      <w:lvlText w:val=""/>
      <w:lvlJc w:val="left"/>
    </w:lvl>
    <w:lvl w:ilvl="6" w:tplc="FA4CD718">
      <w:numFmt w:val="decimal"/>
      <w:lvlText w:val=""/>
      <w:lvlJc w:val="left"/>
    </w:lvl>
    <w:lvl w:ilvl="7" w:tplc="58CCE1AE">
      <w:numFmt w:val="decimal"/>
      <w:lvlText w:val=""/>
      <w:lvlJc w:val="left"/>
    </w:lvl>
    <w:lvl w:ilvl="8" w:tplc="5A724E8C">
      <w:numFmt w:val="decimal"/>
      <w:lvlText w:val=""/>
      <w:lvlJc w:val="left"/>
    </w:lvl>
  </w:abstractNum>
  <w:num w:numId="1">
    <w:abstractNumId w:val="6"/>
  </w:num>
  <w:num w:numId="2">
    <w:abstractNumId w:val="13"/>
  </w:num>
  <w:num w:numId="3">
    <w:abstractNumId w:val="12"/>
  </w:num>
  <w:num w:numId="4">
    <w:abstractNumId w:val="8"/>
  </w:num>
  <w:num w:numId="5">
    <w:abstractNumId w:val="9"/>
  </w:num>
  <w:num w:numId="6">
    <w:abstractNumId w:val="2"/>
  </w:num>
  <w:num w:numId="7">
    <w:abstractNumId w:val="7"/>
  </w:num>
  <w:num w:numId="8">
    <w:abstractNumId w:val="0"/>
  </w:num>
  <w:num w:numId="9">
    <w:abstractNumId w:val="4"/>
  </w:num>
  <w:num w:numId="10">
    <w:abstractNumId w:val="1"/>
  </w:num>
  <w:num w:numId="11">
    <w:abstractNumId w:val="10"/>
  </w:num>
  <w:num w:numId="12">
    <w:abstractNumId w:val="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75"/>
    <w:rsid w:val="00005475"/>
    <w:rsid w:val="001542C6"/>
    <w:rsid w:val="001728F5"/>
    <w:rsid w:val="001F09DD"/>
    <w:rsid w:val="0024262F"/>
    <w:rsid w:val="002556CB"/>
    <w:rsid w:val="00384B7F"/>
    <w:rsid w:val="003B3283"/>
    <w:rsid w:val="004D5EC9"/>
    <w:rsid w:val="004E51CF"/>
    <w:rsid w:val="005B53C3"/>
    <w:rsid w:val="005C2501"/>
    <w:rsid w:val="005F1869"/>
    <w:rsid w:val="0064386F"/>
    <w:rsid w:val="006D3529"/>
    <w:rsid w:val="006E262B"/>
    <w:rsid w:val="006F0C6B"/>
    <w:rsid w:val="007206A5"/>
    <w:rsid w:val="00756D9F"/>
    <w:rsid w:val="007A167B"/>
    <w:rsid w:val="007A2548"/>
    <w:rsid w:val="007A3D8F"/>
    <w:rsid w:val="007A773F"/>
    <w:rsid w:val="007D1A76"/>
    <w:rsid w:val="00841D86"/>
    <w:rsid w:val="00873AD0"/>
    <w:rsid w:val="009B3AF1"/>
    <w:rsid w:val="009D4785"/>
    <w:rsid w:val="00A92E2A"/>
    <w:rsid w:val="00AC2E1C"/>
    <w:rsid w:val="00B0500E"/>
    <w:rsid w:val="00BB4D9C"/>
    <w:rsid w:val="00BF1218"/>
    <w:rsid w:val="00C0704D"/>
    <w:rsid w:val="00C205A1"/>
    <w:rsid w:val="00C24668"/>
    <w:rsid w:val="00D410F8"/>
    <w:rsid w:val="00E44B8A"/>
    <w:rsid w:val="00E465F5"/>
    <w:rsid w:val="00F65DFA"/>
    <w:rsid w:val="00FE2DF9"/>
    <w:rsid w:val="00FE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A4ED2-2547-4D24-BA06-63F8F6E5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FE3BB1"/>
    <w:rPr>
      <w:rFonts w:ascii="TimesNewRomanPSMT" w:hAnsi="TimesNewRomanPSMT" w:hint="default"/>
      <w:b w:val="0"/>
      <w:bCs w:val="0"/>
      <w:i w:val="0"/>
      <w:iCs w:val="0"/>
      <w:color w:val="000000"/>
      <w:sz w:val="32"/>
      <w:szCs w:val="32"/>
    </w:rPr>
  </w:style>
  <w:style w:type="paragraph" w:styleId="Sraopastraipa">
    <w:name w:val="List Paragraph"/>
    <w:basedOn w:val="prastasis"/>
    <w:uiPriority w:val="34"/>
    <w:qFormat/>
    <w:rsid w:val="0064386F"/>
    <w:pPr>
      <w:ind w:left="720"/>
      <w:contextualSpacing/>
    </w:pPr>
  </w:style>
  <w:style w:type="table" w:styleId="Lentelstinklelis">
    <w:name w:val="Table Grid"/>
    <w:basedOn w:val="prastojilentel"/>
    <w:uiPriority w:val="59"/>
    <w:rsid w:val="0064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D5EC9"/>
    <w:rPr>
      <w:color w:val="0000FF" w:themeColor="hyperlink"/>
      <w:u w:val="single"/>
    </w:rPr>
  </w:style>
  <w:style w:type="table" w:customStyle="1" w:styleId="Lentelstinklelis1">
    <w:name w:val="Lentelės tinklelis1"/>
    <w:basedOn w:val="prastojilentel"/>
    <w:next w:val="Lentelstinklelis"/>
    <w:uiPriority w:val="59"/>
    <w:rsid w:val="009D478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9308">
      <w:bodyDiv w:val="1"/>
      <w:marLeft w:val="0"/>
      <w:marRight w:val="0"/>
      <w:marTop w:val="0"/>
      <w:marBottom w:val="0"/>
      <w:divBdr>
        <w:top w:val="none" w:sz="0" w:space="0" w:color="auto"/>
        <w:left w:val="none" w:sz="0" w:space="0" w:color="auto"/>
        <w:bottom w:val="none" w:sz="0" w:space="0" w:color="auto"/>
        <w:right w:val="none" w:sz="0" w:space="0" w:color="auto"/>
      </w:divBdr>
      <w:divsChild>
        <w:div w:id="1812286756">
          <w:marLeft w:val="0"/>
          <w:marRight w:val="0"/>
          <w:marTop w:val="0"/>
          <w:marBottom w:val="0"/>
          <w:divBdr>
            <w:top w:val="none" w:sz="0" w:space="0" w:color="auto"/>
            <w:left w:val="none" w:sz="0" w:space="0" w:color="auto"/>
            <w:bottom w:val="none" w:sz="0" w:space="0" w:color="auto"/>
            <w:right w:val="none" w:sz="0" w:space="0" w:color="auto"/>
          </w:divBdr>
        </w:div>
        <w:div w:id="1824203442">
          <w:marLeft w:val="0"/>
          <w:marRight w:val="0"/>
          <w:marTop w:val="0"/>
          <w:marBottom w:val="0"/>
          <w:divBdr>
            <w:top w:val="none" w:sz="0" w:space="0" w:color="auto"/>
            <w:left w:val="none" w:sz="0" w:space="0" w:color="auto"/>
            <w:bottom w:val="none" w:sz="0" w:space="0" w:color="auto"/>
            <w:right w:val="none" w:sz="0" w:space="0" w:color="auto"/>
          </w:divBdr>
        </w:div>
        <w:div w:id="105932559">
          <w:marLeft w:val="0"/>
          <w:marRight w:val="0"/>
          <w:marTop w:val="0"/>
          <w:marBottom w:val="0"/>
          <w:divBdr>
            <w:top w:val="none" w:sz="0" w:space="0" w:color="auto"/>
            <w:left w:val="none" w:sz="0" w:space="0" w:color="auto"/>
            <w:bottom w:val="none" w:sz="0" w:space="0" w:color="auto"/>
            <w:right w:val="none" w:sz="0" w:space="0" w:color="auto"/>
          </w:divBdr>
        </w:div>
        <w:div w:id="1158113071">
          <w:marLeft w:val="0"/>
          <w:marRight w:val="0"/>
          <w:marTop w:val="0"/>
          <w:marBottom w:val="0"/>
          <w:divBdr>
            <w:top w:val="none" w:sz="0" w:space="0" w:color="auto"/>
            <w:left w:val="none" w:sz="0" w:space="0" w:color="auto"/>
            <w:bottom w:val="none" w:sz="0" w:space="0" w:color="auto"/>
            <w:right w:val="none" w:sz="0" w:space="0" w:color="auto"/>
          </w:divBdr>
        </w:div>
        <w:div w:id="359477807">
          <w:marLeft w:val="0"/>
          <w:marRight w:val="0"/>
          <w:marTop w:val="0"/>
          <w:marBottom w:val="0"/>
          <w:divBdr>
            <w:top w:val="none" w:sz="0" w:space="0" w:color="auto"/>
            <w:left w:val="none" w:sz="0" w:space="0" w:color="auto"/>
            <w:bottom w:val="none" w:sz="0" w:space="0" w:color="auto"/>
            <w:right w:val="none" w:sz="0" w:space="0" w:color="auto"/>
          </w:divBdr>
        </w:div>
        <w:div w:id="1555431733">
          <w:marLeft w:val="0"/>
          <w:marRight w:val="0"/>
          <w:marTop w:val="0"/>
          <w:marBottom w:val="0"/>
          <w:divBdr>
            <w:top w:val="none" w:sz="0" w:space="0" w:color="auto"/>
            <w:left w:val="none" w:sz="0" w:space="0" w:color="auto"/>
            <w:bottom w:val="none" w:sz="0" w:space="0" w:color="auto"/>
            <w:right w:val="none" w:sz="0" w:space="0" w:color="auto"/>
          </w:divBdr>
        </w:div>
        <w:div w:id="135784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gzdunaminu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3320</Words>
  <Characters>18925</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Pavaduotoja</cp:lastModifiedBy>
  <cp:revision>2</cp:revision>
  <cp:lastPrinted>2021-11-08T07:47:00Z</cp:lastPrinted>
  <dcterms:created xsi:type="dcterms:W3CDTF">2021-11-08T08:39:00Z</dcterms:created>
  <dcterms:modified xsi:type="dcterms:W3CDTF">2021-11-08T08:39:00Z</dcterms:modified>
</cp:coreProperties>
</file>