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A1359" w14:textId="77777777" w:rsidR="00AB5463" w:rsidRPr="00E91F33" w:rsidRDefault="00AB5463" w:rsidP="00AB5463">
      <w:pPr>
        <w:spacing w:after="120" w:line="276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91F33">
        <w:rPr>
          <w:noProof/>
          <w:lang w:val="en-US"/>
        </w:rPr>
        <w:drawing>
          <wp:inline distT="0" distB="0" distL="0" distR="0" wp14:anchorId="6F677D19" wp14:editId="70370D15">
            <wp:extent cx="464820" cy="563880"/>
            <wp:effectExtent l="0" t="0" r="0" b="7620"/>
            <wp:docPr id="703407020" name="Paveikslėlis 1" descr="Gargždų miesto herbas. Herbo  lauke laurų vainiku apsuptas gulsčias 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07020" name="Paveikslėlis 1" descr="Gargždų miesto herbas. Herbo  lauke laurų vainiku apsuptas gulsčias  kalavij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0902" w14:textId="77777777" w:rsidR="00AB5463" w:rsidRPr="00E91F33" w:rsidRDefault="00AB5463" w:rsidP="00AB5463">
      <w:pPr>
        <w:keepNext/>
        <w:spacing w:after="24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91F33">
        <w:rPr>
          <w:rFonts w:ascii="Arial" w:hAnsi="Arial" w:cs="Arial"/>
          <w:b/>
          <w:bCs/>
          <w:sz w:val="28"/>
          <w:szCs w:val="28"/>
        </w:rPr>
        <w:t>KLAIPĖDOS RAJONO SAVIVALDYBĖS TARYBA</w:t>
      </w:r>
    </w:p>
    <w:p w14:paraId="49C5137E" w14:textId="77777777" w:rsidR="00233EC0" w:rsidRPr="008C046C" w:rsidRDefault="00233EC0" w:rsidP="004A2F7E">
      <w:pPr>
        <w:suppressAutoHyphens/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  <w:lang w:eastAsia="ar-SA"/>
        </w:rPr>
      </w:pPr>
      <w:r w:rsidRPr="008C046C">
        <w:rPr>
          <w:rFonts w:ascii="Arial" w:hAnsi="Arial" w:cs="Arial"/>
          <w:b/>
          <w:sz w:val="28"/>
          <w:szCs w:val="28"/>
          <w:lang w:eastAsia="ar-SA"/>
        </w:rPr>
        <w:t>SPRENDIMAS</w:t>
      </w:r>
    </w:p>
    <w:p w14:paraId="2EA3A51A" w14:textId="77777777" w:rsidR="008A57AE" w:rsidRPr="005659D4" w:rsidRDefault="008A57AE" w:rsidP="00646F79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color w:val="000000"/>
          <w:lang w:eastAsia="lt-LT"/>
        </w:rPr>
      </w:pPr>
      <w:r w:rsidRPr="005659D4">
        <w:rPr>
          <w:rFonts w:ascii="Arial" w:hAnsi="Arial" w:cs="Arial"/>
          <w:b/>
          <w:color w:val="000000"/>
          <w:sz w:val="28"/>
          <w:lang w:eastAsia="lt-LT"/>
        </w:rPr>
        <w:t xml:space="preserve">DĖL </w:t>
      </w:r>
      <w:r w:rsidRPr="00AB5463">
        <w:rPr>
          <w:rFonts w:ascii="Arial" w:hAnsi="Arial" w:cs="Arial"/>
          <w:b/>
          <w:color w:val="000000"/>
          <w:sz w:val="28"/>
          <w:lang w:eastAsia="lt-LT"/>
        </w:rPr>
        <w:t xml:space="preserve">KLAIPĖDOS RAJONO SAVIVALDYBĖS TARYBOS 2022 M. BALANDŽIO 26 D. SPRENDIMO NR. T11-113 „DĖL ATLYGINIMO DYDŽIO NUSTATYMO UŽ VAIKŲ, UGDOMŲ PAGAL IKIMOKYKLINIO IR PRIEŠMOKYKLINIO UGDYMO PROGRAMAS, IŠLAIKYMĄ KLAIPĖDOS RAJONO SAVIVALDYBĖS MOKYKLOSE TVARKOS APRAŠO PATVIRTINIMO“ </w:t>
      </w:r>
      <w:r w:rsidRPr="005659D4">
        <w:rPr>
          <w:rFonts w:ascii="Arial" w:hAnsi="Arial" w:cs="Arial"/>
          <w:b/>
          <w:color w:val="000000"/>
          <w:sz w:val="28"/>
          <w:lang w:eastAsia="lt-LT"/>
        </w:rPr>
        <w:t>PAKEITIMO</w:t>
      </w:r>
    </w:p>
    <w:p w14:paraId="442BD4AF" w14:textId="2DAA0252" w:rsidR="00233EC0" w:rsidRPr="008C046C" w:rsidRDefault="00233EC0" w:rsidP="004A2F7E">
      <w:pPr>
        <w:suppressAutoHyphens/>
        <w:spacing w:before="240" w:line="276" w:lineRule="auto"/>
        <w:ind w:left="-17" w:firstLine="17"/>
        <w:jc w:val="center"/>
        <w:rPr>
          <w:rFonts w:ascii="Arial" w:hAnsi="Arial" w:cs="Arial"/>
          <w:lang w:eastAsia="ar-SA"/>
        </w:rPr>
      </w:pPr>
      <w:r w:rsidRPr="008C046C">
        <w:rPr>
          <w:rFonts w:ascii="Arial" w:hAnsi="Arial" w:cs="Arial"/>
          <w:lang w:eastAsia="ar-SA"/>
        </w:rPr>
        <w:t>202</w:t>
      </w:r>
      <w:r w:rsidR="00942C04">
        <w:rPr>
          <w:rFonts w:ascii="Arial" w:hAnsi="Arial" w:cs="Arial"/>
          <w:lang w:eastAsia="ar-SA"/>
        </w:rPr>
        <w:t>6</w:t>
      </w:r>
      <w:r w:rsidRPr="008C046C">
        <w:rPr>
          <w:rFonts w:ascii="Arial" w:hAnsi="Arial" w:cs="Arial"/>
          <w:lang w:eastAsia="ar-SA"/>
        </w:rPr>
        <w:t xml:space="preserve"> m. </w:t>
      </w:r>
      <w:r w:rsidR="008A57AE">
        <w:rPr>
          <w:rFonts w:ascii="Arial" w:hAnsi="Arial" w:cs="Arial"/>
          <w:lang w:eastAsia="ar-SA"/>
        </w:rPr>
        <w:t>balandžio</w:t>
      </w:r>
      <w:r w:rsidRPr="008C046C">
        <w:rPr>
          <w:rFonts w:ascii="Arial" w:hAnsi="Arial" w:cs="Arial"/>
          <w:lang w:eastAsia="ar-SA"/>
        </w:rPr>
        <w:t xml:space="preserve"> </w:t>
      </w:r>
      <w:r w:rsidR="00AB5463">
        <w:rPr>
          <w:rFonts w:ascii="Arial" w:hAnsi="Arial" w:cs="Arial"/>
          <w:lang w:eastAsia="ar-SA"/>
        </w:rPr>
        <w:t xml:space="preserve">23 </w:t>
      </w:r>
      <w:r w:rsidRPr="008C046C">
        <w:rPr>
          <w:rFonts w:ascii="Arial" w:hAnsi="Arial" w:cs="Arial"/>
          <w:lang w:eastAsia="ar-SA"/>
        </w:rPr>
        <w:t>d. Nr.</w:t>
      </w:r>
      <w:r w:rsidR="00084E4D">
        <w:rPr>
          <w:rFonts w:ascii="Arial" w:hAnsi="Arial" w:cs="Arial"/>
          <w:lang w:eastAsia="ar-SA"/>
        </w:rPr>
        <w:t>T11-</w:t>
      </w:r>
      <w:r w:rsidR="0067206C">
        <w:rPr>
          <w:rFonts w:ascii="Arial" w:hAnsi="Arial" w:cs="Arial"/>
          <w:lang w:eastAsia="ar-SA"/>
        </w:rPr>
        <w:t>127</w:t>
      </w:r>
    </w:p>
    <w:p w14:paraId="54C8BB43" w14:textId="7716558A" w:rsidR="00233EC0" w:rsidRPr="008C046C" w:rsidRDefault="00233EC0" w:rsidP="004A2F7E">
      <w:pPr>
        <w:suppressAutoHyphens/>
        <w:spacing w:after="240" w:line="276" w:lineRule="auto"/>
        <w:jc w:val="center"/>
        <w:rPr>
          <w:rFonts w:ascii="Arial" w:hAnsi="Arial" w:cs="Arial"/>
          <w:lang w:eastAsia="ar-SA"/>
        </w:rPr>
      </w:pPr>
      <w:r w:rsidRPr="008C046C">
        <w:rPr>
          <w:rFonts w:ascii="Arial" w:hAnsi="Arial" w:cs="Arial"/>
          <w:lang w:eastAsia="ar-SA"/>
        </w:rPr>
        <w:t>Gargždai</w:t>
      </w:r>
    </w:p>
    <w:p w14:paraId="2A70386D" w14:textId="1E6B163E" w:rsidR="001A50EE" w:rsidRPr="008C046C" w:rsidRDefault="00233EC0" w:rsidP="00AB5463">
      <w:pPr>
        <w:spacing w:line="276" w:lineRule="auto"/>
        <w:ind w:firstLine="1134"/>
        <w:jc w:val="both"/>
        <w:rPr>
          <w:rFonts w:ascii="Arial" w:hAnsi="Arial" w:cs="Arial"/>
          <w:b/>
          <w:color w:val="000000"/>
        </w:rPr>
      </w:pPr>
      <w:bookmarkStart w:id="1" w:name="_Hlk226032800"/>
      <w:r w:rsidRPr="008C046C">
        <w:rPr>
          <w:rFonts w:ascii="Arial" w:hAnsi="Arial" w:cs="Arial"/>
          <w:lang w:eastAsia="ar-SA"/>
        </w:rPr>
        <w:t xml:space="preserve">Klaipėdos rajono savivaldybės taryba, </w:t>
      </w:r>
      <w:r w:rsidR="00964ADB">
        <w:rPr>
          <w:rFonts w:ascii="Arial" w:hAnsi="Arial" w:cs="Arial"/>
          <w:lang w:eastAsia="ar-SA"/>
        </w:rPr>
        <w:t>v</w:t>
      </w:r>
      <w:r w:rsidR="0007622D" w:rsidRPr="008C046C">
        <w:rPr>
          <w:rFonts w:ascii="Arial" w:hAnsi="Arial" w:cs="Arial"/>
          <w:lang w:eastAsia="ar-SA"/>
        </w:rPr>
        <w:t>adovaudamasi Lietuvos Respublikos vietos savivaldos įstatymo 6 straipsnio 8 punktu</w:t>
      </w:r>
      <w:r w:rsidR="00B325E7">
        <w:rPr>
          <w:rFonts w:ascii="Arial" w:hAnsi="Arial" w:cs="Arial"/>
          <w:lang w:eastAsia="ar-SA"/>
        </w:rPr>
        <w:t xml:space="preserve">, 7 straipsnio 6 punktu, 15 straipsnio 2 dalies 14 ir </w:t>
      </w:r>
      <w:r w:rsidR="00AB5463">
        <w:rPr>
          <w:rFonts w:ascii="Arial" w:hAnsi="Arial" w:cs="Arial"/>
          <w:lang w:eastAsia="ar-SA"/>
        </w:rPr>
        <w:br/>
      </w:r>
      <w:r w:rsidR="00B325E7">
        <w:rPr>
          <w:rFonts w:ascii="Arial" w:hAnsi="Arial" w:cs="Arial"/>
          <w:lang w:eastAsia="ar-SA"/>
        </w:rPr>
        <w:t>29 punktais, Lietuvos Respublikos švietimo įstatymo 70 straipsnio 11 dalimi,</w:t>
      </w:r>
      <w:r w:rsidR="00E12CE2" w:rsidRPr="008C046C">
        <w:rPr>
          <w:rFonts w:ascii="Arial" w:hAnsi="Arial" w:cs="Arial"/>
          <w:spacing w:val="60"/>
          <w:lang w:eastAsia="ar-SA"/>
        </w:rPr>
        <w:t xml:space="preserve"> </w:t>
      </w:r>
      <w:r w:rsidRPr="008C046C">
        <w:rPr>
          <w:rFonts w:ascii="Arial" w:hAnsi="Arial" w:cs="Arial"/>
          <w:spacing w:val="60"/>
          <w:lang w:eastAsia="ar-SA"/>
        </w:rPr>
        <w:t>nusprendži</w:t>
      </w:r>
      <w:r w:rsidRPr="008C046C">
        <w:rPr>
          <w:rFonts w:ascii="Arial" w:hAnsi="Arial" w:cs="Arial"/>
          <w:lang w:eastAsia="ar-SA"/>
        </w:rPr>
        <w:t>a:</w:t>
      </w:r>
    </w:p>
    <w:bookmarkEnd w:id="1"/>
    <w:p w14:paraId="48C714C4" w14:textId="77777777" w:rsidR="008A57AE" w:rsidRPr="005659D4" w:rsidRDefault="008A57AE" w:rsidP="00AB5463">
      <w:pPr>
        <w:spacing w:line="276" w:lineRule="auto"/>
        <w:ind w:firstLine="1134"/>
        <w:jc w:val="both"/>
        <w:rPr>
          <w:rFonts w:ascii="Arial" w:hAnsi="Arial" w:cs="Arial"/>
          <w:lang w:eastAsia="lt-LT"/>
        </w:rPr>
      </w:pPr>
      <w:r w:rsidRPr="005659D4">
        <w:rPr>
          <w:rFonts w:ascii="Arial" w:hAnsi="Arial" w:cs="Arial"/>
          <w:color w:val="1A2B2E"/>
          <w:lang w:eastAsia="lt-LT"/>
        </w:rPr>
        <w:t xml:space="preserve">1. Pakeisti Atlyginimo dydžio nustatymo už vaikų, ugdomų pagal ikimokyklinio ir priešmokyklinio ugdymo programas, išlaikymą Klaipėdos rajono savivaldybės mokyklose tvarkos aprašą, patvirtintą </w:t>
      </w:r>
      <w:r w:rsidRPr="005659D4">
        <w:rPr>
          <w:rFonts w:ascii="Arial" w:hAnsi="Arial" w:cs="Arial"/>
          <w:color w:val="000000"/>
          <w:lang w:eastAsia="lt-LT"/>
        </w:rPr>
        <w:t>Klaipėdos rajono savivaldybės tarybos 2022 m. balandžio 26 d. sprendimu Nr. T11-113 „Dėl atlyginimo dydžio nustatymo už vaikų, ugdomų pagal ikimokyklinio ir priešmokyklinio ugdymo programas, išlaikymą Klaipėdos rajono savivaldybės mokyklose tvarkos aprašo patvirtinimo“</w:t>
      </w:r>
      <w:r w:rsidRPr="005659D4">
        <w:rPr>
          <w:rFonts w:ascii="Arial" w:hAnsi="Arial" w:cs="Arial"/>
          <w:lang w:eastAsia="lt-LT"/>
        </w:rPr>
        <w:t>:</w:t>
      </w:r>
    </w:p>
    <w:p w14:paraId="187483A3" w14:textId="77777777" w:rsidR="008A57AE" w:rsidRPr="005659D4" w:rsidRDefault="008A57AE" w:rsidP="00AB5463">
      <w:pPr>
        <w:spacing w:line="276" w:lineRule="auto"/>
        <w:ind w:firstLine="1134"/>
        <w:jc w:val="both"/>
        <w:rPr>
          <w:rFonts w:ascii="Arial" w:hAnsi="Arial" w:cs="Arial"/>
          <w:color w:val="1A2B2E"/>
          <w:lang w:eastAsia="lt-LT"/>
        </w:rPr>
      </w:pPr>
      <w:r w:rsidRPr="005659D4">
        <w:rPr>
          <w:rFonts w:ascii="Arial" w:hAnsi="Arial" w:cs="Arial"/>
          <w:lang w:eastAsia="lt-LT"/>
        </w:rPr>
        <w:t xml:space="preserve">1.1. Pakeisti </w:t>
      </w:r>
      <w:r w:rsidRPr="005659D4">
        <w:rPr>
          <w:rFonts w:ascii="Arial" w:hAnsi="Arial" w:cs="Arial"/>
          <w:color w:val="1A2B2E"/>
          <w:lang w:eastAsia="lt-LT"/>
        </w:rPr>
        <w:t>6 punktą ir išdėstyti jį taip:</w:t>
      </w:r>
    </w:p>
    <w:p w14:paraId="48EAD549" w14:textId="77777777" w:rsidR="008A57AE" w:rsidRPr="005659D4" w:rsidRDefault="008A57AE" w:rsidP="00AB5463">
      <w:pPr>
        <w:tabs>
          <w:tab w:val="left" w:pos="709"/>
        </w:tabs>
        <w:spacing w:line="276" w:lineRule="auto"/>
        <w:ind w:firstLine="1134"/>
        <w:jc w:val="both"/>
        <w:rPr>
          <w:rFonts w:ascii="Arial" w:hAnsi="Arial" w:cs="Arial"/>
          <w:lang w:eastAsia="lt-LT"/>
        </w:rPr>
      </w:pPr>
      <w:r w:rsidRPr="005659D4">
        <w:rPr>
          <w:rFonts w:ascii="Arial" w:hAnsi="Arial" w:cs="Arial"/>
          <w:bCs/>
          <w:color w:val="1A2B2E"/>
          <w:lang w:eastAsia="lt-LT" w:bidi="lt-LT"/>
        </w:rPr>
        <w:t>„</w:t>
      </w:r>
      <w:r w:rsidRPr="005659D4">
        <w:rPr>
          <w:rFonts w:ascii="Arial" w:hAnsi="Arial" w:cs="Arial"/>
          <w:bCs/>
          <w:lang w:eastAsia="lt-LT"/>
        </w:rPr>
        <w:t>6. Mėnesio atlyginimą už ugdymo(si) sąlygas sudaro</w:t>
      </w:r>
      <w:r w:rsidRPr="005659D4">
        <w:rPr>
          <w:rFonts w:ascii="Arial" w:hAnsi="Arial" w:cs="Arial"/>
          <w:lang w:eastAsia="lt-LT"/>
        </w:rPr>
        <w:t xml:space="preserve"> darbuotojų darbo užmokesčiui ir socialinio draudimo įmokoms skirtos lėšos ir ugdymo(si) aplinkai išlaikyti skirtos išlaidos (prekėms, paslaugoms, renginiams </w:t>
      </w:r>
      <w:r w:rsidRPr="005659D4">
        <w:rPr>
          <w:rFonts w:ascii="Arial" w:hAnsi="Arial" w:cs="Arial"/>
          <w:bCs/>
          <w:lang w:eastAsia="lt-LT"/>
        </w:rPr>
        <w:t>ir</w:t>
      </w:r>
      <w:r w:rsidRPr="005659D4">
        <w:rPr>
          <w:rFonts w:ascii="Arial" w:hAnsi="Arial" w:cs="Arial"/>
          <w:lang w:eastAsia="lt-LT"/>
        </w:rPr>
        <w:t xml:space="preserve"> kt.). Iš šių lėšų ne mažiau kaip 50 proc. Mokyklos naudoja darbuotojų darbo užmokesčiui ir socialinio draudimo įmokoms.</w:t>
      </w:r>
      <w:r w:rsidRPr="005659D4">
        <w:rPr>
          <w:rFonts w:ascii="Arial" w:hAnsi="Arial" w:cs="Arial"/>
          <w:bCs/>
          <w:color w:val="1A2B2E"/>
          <w:lang w:eastAsia="lt-LT" w:bidi="lt-LT"/>
        </w:rPr>
        <w:t>“</w:t>
      </w:r>
    </w:p>
    <w:p w14:paraId="74053FE3" w14:textId="77777777" w:rsidR="008A57AE" w:rsidRPr="005659D4" w:rsidRDefault="008A57AE" w:rsidP="00AB5463">
      <w:pPr>
        <w:spacing w:line="276" w:lineRule="auto"/>
        <w:ind w:firstLine="1134"/>
        <w:jc w:val="both"/>
        <w:rPr>
          <w:rFonts w:ascii="Arial" w:hAnsi="Arial" w:cs="Arial"/>
          <w:bCs/>
          <w:color w:val="1A2B2E"/>
          <w:lang w:eastAsia="lt-LT" w:bidi="lt-LT"/>
        </w:rPr>
      </w:pPr>
      <w:r w:rsidRPr="005659D4">
        <w:rPr>
          <w:rFonts w:ascii="Arial" w:hAnsi="Arial" w:cs="Arial"/>
          <w:bCs/>
          <w:color w:val="1A2B2E"/>
          <w:lang w:eastAsia="lt-LT" w:bidi="lt-LT"/>
        </w:rPr>
        <w:t xml:space="preserve">1.2. Pakeisti </w:t>
      </w:r>
      <w:r>
        <w:rPr>
          <w:rFonts w:ascii="Arial" w:hAnsi="Arial" w:cs="Arial"/>
          <w:bCs/>
          <w:color w:val="1A2B2E"/>
          <w:lang w:eastAsia="lt-LT" w:bidi="lt-LT"/>
        </w:rPr>
        <w:t>7</w:t>
      </w:r>
      <w:r w:rsidRPr="005659D4">
        <w:rPr>
          <w:rFonts w:ascii="Arial" w:hAnsi="Arial" w:cs="Arial"/>
          <w:bCs/>
          <w:color w:val="1A2B2E"/>
          <w:lang w:eastAsia="lt-LT" w:bidi="lt-LT"/>
        </w:rPr>
        <w:t xml:space="preserve"> punktą ir išdėstyti jį taip:</w:t>
      </w:r>
    </w:p>
    <w:p w14:paraId="0870D6AA" w14:textId="196C350D" w:rsidR="008A57AE" w:rsidRDefault="008A57AE" w:rsidP="00AB5463">
      <w:pPr>
        <w:spacing w:line="276" w:lineRule="auto"/>
        <w:ind w:firstLine="1134"/>
        <w:jc w:val="both"/>
        <w:rPr>
          <w:rFonts w:ascii="Arial" w:hAnsi="Arial" w:cs="Arial"/>
          <w:bCs/>
          <w:color w:val="1A2B2E"/>
          <w:lang w:eastAsia="lt-LT" w:bidi="lt-LT"/>
        </w:rPr>
      </w:pPr>
      <w:r w:rsidRPr="005659D4">
        <w:rPr>
          <w:rFonts w:ascii="Arial" w:hAnsi="Arial" w:cs="Arial"/>
          <w:bCs/>
          <w:color w:val="1A2B2E"/>
          <w:lang w:eastAsia="lt-LT" w:bidi="lt-LT"/>
        </w:rPr>
        <w:t>„</w:t>
      </w:r>
      <w:r w:rsidRPr="005659D4">
        <w:rPr>
          <w:rFonts w:ascii="Arial" w:hAnsi="Arial" w:cs="Arial"/>
          <w:lang w:eastAsia="lt-LT"/>
        </w:rPr>
        <w:t>7.</w:t>
      </w:r>
      <w:r w:rsidRPr="005659D4">
        <w:rPr>
          <w:rFonts w:ascii="Arial" w:hAnsi="Arial" w:cs="Arial"/>
          <w:bCs/>
          <w:lang w:eastAsia="lt-LT"/>
        </w:rPr>
        <w:t xml:space="preserve"> Mėnesio atlyginimas už ugdymo(si) </w:t>
      </w:r>
      <w:r w:rsidR="00355001">
        <w:rPr>
          <w:rFonts w:ascii="Arial" w:hAnsi="Arial" w:cs="Arial"/>
          <w:bCs/>
          <w:lang w:eastAsia="lt-LT"/>
        </w:rPr>
        <w:t>sąlygas</w:t>
      </w:r>
      <w:r w:rsidRPr="005659D4">
        <w:rPr>
          <w:rFonts w:ascii="Arial" w:hAnsi="Arial" w:cs="Arial"/>
          <w:bCs/>
          <w:lang w:eastAsia="lt-LT"/>
        </w:rPr>
        <w:t xml:space="preserve"> mokamas neatsižvelgiant į tai, kiek valandų per dieną ir kiek dienų per mėnesį vaikas lankė Mokyklą ir yra mokamas už kiekvieną mėnesį, kol nėra nutraukiama ugdymo sutartis</w:t>
      </w:r>
      <w:r w:rsidRPr="005659D4">
        <w:rPr>
          <w:rFonts w:ascii="Arial" w:hAnsi="Arial" w:cs="Arial"/>
          <w:lang w:eastAsia="lt-LT"/>
        </w:rPr>
        <w:t xml:space="preserve">. </w:t>
      </w:r>
      <w:bookmarkStart w:id="2" w:name="_Hlk226032737"/>
      <w:r w:rsidR="00FC43F4" w:rsidRPr="00FC43F4">
        <w:rPr>
          <w:rFonts w:ascii="Arial" w:hAnsi="Arial" w:cs="Arial"/>
          <w:lang w:eastAsia="lt-LT"/>
        </w:rPr>
        <w:t>Šis mokestis nemokamas už vaikus, kurie pagal priešmokyklinio ugdymo programą bus ugdomi einamųjų mokslo metų rugsėjo–birželio mėnesiais.</w:t>
      </w:r>
      <w:bookmarkEnd w:id="2"/>
      <w:r w:rsidRPr="005659D4">
        <w:rPr>
          <w:rFonts w:ascii="Arial" w:hAnsi="Arial" w:cs="Arial"/>
          <w:bCs/>
          <w:color w:val="1A2B2E"/>
          <w:lang w:eastAsia="lt-LT" w:bidi="lt-LT"/>
        </w:rPr>
        <w:t>“</w:t>
      </w:r>
    </w:p>
    <w:p w14:paraId="6BE7DA26" w14:textId="77777777" w:rsidR="008A57AE" w:rsidRPr="005659D4" w:rsidRDefault="008A57AE" w:rsidP="00AB5463">
      <w:pPr>
        <w:spacing w:line="276" w:lineRule="auto"/>
        <w:ind w:firstLine="1134"/>
        <w:jc w:val="both"/>
        <w:rPr>
          <w:rFonts w:ascii="Arial" w:hAnsi="Arial" w:cs="Arial"/>
          <w:color w:val="1A2B2E"/>
          <w:lang w:eastAsia="lt-LT"/>
        </w:rPr>
      </w:pPr>
      <w:r w:rsidRPr="005659D4">
        <w:rPr>
          <w:rFonts w:ascii="Arial" w:hAnsi="Arial" w:cs="Arial"/>
          <w:color w:val="1A2B2E"/>
          <w:lang w:eastAsia="lt-LT"/>
        </w:rPr>
        <w:t>2. Nustatyti, kad šis sprendimas įsigalioja 202</w:t>
      </w:r>
      <w:r>
        <w:rPr>
          <w:rFonts w:ascii="Arial" w:hAnsi="Arial" w:cs="Arial"/>
          <w:color w:val="1A2B2E"/>
          <w:lang w:eastAsia="lt-LT"/>
        </w:rPr>
        <w:t>6</w:t>
      </w:r>
      <w:r w:rsidRPr="005659D4">
        <w:rPr>
          <w:rFonts w:ascii="Arial" w:hAnsi="Arial" w:cs="Arial"/>
          <w:color w:val="1A2B2E"/>
          <w:lang w:eastAsia="lt-LT"/>
        </w:rPr>
        <w:t xml:space="preserve"> m. b</w:t>
      </w:r>
      <w:r>
        <w:rPr>
          <w:rFonts w:ascii="Arial" w:hAnsi="Arial" w:cs="Arial"/>
          <w:color w:val="1A2B2E"/>
          <w:lang w:eastAsia="lt-LT"/>
        </w:rPr>
        <w:t>irželio</w:t>
      </w:r>
      <w:r w:rsidRPr="005659D4">
        <w:rPr>
          <w:rFonts w:ascii="Arial" w:hAnsi="Arial" w:cs="Arial"/>
          <w:color w:val="1A2B2E"/>
          <w:lang w:eastAsia="lt-LT"/>
        </w:rPr>
        <w:t xml:space="preserve"> 1 d.</w:t>
      </w:r>
    </w:p>
    <w:p w14:paraId="38A8CBF5" w14:textId="454F3872" w:rsidR="008A57AE" w:rsidRPr="005659D4" w:rsidRDefault="008A57AE" w:rsidP="00AB5463">
      <w:pPr>
        <w:spacing w:after="480" w:line="276" w:lineRule="auto"/>
        <w:ind w:firstLine="1134"/>
        <w:jc w:val="both"/>
        <w:rPr>
          <w:rFonts w:ascii="Arial" w:hAnsi="Arial" w:cs="Arial"/>
          <w:color w:val="1A2B2E"/>
          <w:lang w:eastAsia="lt-LT"/>
        </w:rPr>
      </w:pPr>
      <w:r w:rsidRPr="005659D4">
        <w:rPr>
          <w:rFonts w:ascii="Arial" w:hAnsi="Arial" w:cs="Arial"/>
          <w:color w:val="1A2B2E"/>
          <w:lang w:eastAsia="lt-LT"/>
        </w:rPr>
        <w:t xml:space="preserve">3. </w:t>
      </w:r>
      <w:r w:rsidRPr="005659D4">
        <w:rPr>
          <w:rFonts w:ascii="Arial" w:hAnsi="Arial" w:cs="Arial"/>
          <w:color w:val="212529"/>
          <w:shd w:val="clear" w:color="auto" w:fill="FFFFFF"/>
          <w:lang w:eastAsia="lt-LT"/>
        </w:rPr>
        <w:t>Skelbti šį sprendimą Teisės aktų registre.</w:t>
      </w:r>
    </w:p>
    <w:p w14:paraId="48FC0962" w14:textId="77158EB2" w:rsidR="00233EC0" w:rsidRPr="008C046C" w:rsidRDefault="00233EC0" w:rsidP="00AB5463">
      <w:pPr>
        <w:tabs>
          <w:tab w:val="left" w:pos="8222"/>
        </w:tabs>
        <w:spacing w:before="480" w:line="276" w:lineRule="auto"/>
        <w:ind w:left="7797" w:hanging="7797"/>
        <w:rPr>
          <w:rFonts w:ascii="Arial" w:hAnsi="Arial" w:cs="Arial"/>
          <w:bCs/>
          <w:iCs/>
          <w:caps/>
          <w:lang w:eastAsia="ar-SA"/>
        </w:rPr>
      </w:pPr>
      <w:r w:rsidRPr="008C046C">
        <w:rPr>
          <w:rFonts w:ascii="Arial" w:hAnsi="Arial" w:cs="Arial"/>
          <w:bCs/>
          <w:iCs/>
          <w:lang w:eastAsia="ar-SA"/>
        </w:rPr>
        <w:t>Savivaldybės meras</w:t>
      </w:r>
      <w:r w:rsidR="00AB5463">
        <w:rPr>
          <w:rFonts w:ascii="Arial" w:hAnsi="Arial" w:cs="Arial"/>
          <w:bCs/>
          <w:iCs/>
          <w:lang w:eastAsia="ar-SA"/>
        </w:rPr>
        <w:tab/>
        <w:t>Bronius Markauskas</w:t>
      </w:r>
    </w:p>
    <w:sectPr w:rsidR="00233EC0" w:rsidRPr="008C046C" w:rsidSect="00AB5463">
      <w:pgSz w:w="11906" w:h="16838"/>
      <w:pgMar w:top="1134" w:right="567" w:bottom="1134" w:left="130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E7890" w14:textId="77777777" w:rsidR="009630D2" w:rsidRDefault="009630D2" w:rsidP="00166888">
      <w:r>
        <w:separator/>
      </w:r>
    </w:p>
  </w:endnote>
  <w:endnote w:type="continuationSeparator" w:id="0">
    <w:p w14:paraId="5138F90F" w14:textId="77777777" w:rsidR="009630D2" w:rsidRDefault="009630D2" w:rsidP="0016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E2DE1" w14:textId="77777777" w:rsidR="009630D2" w:rsidRDefault="009630D2" w:rsidP="00166888">
      <w:r>
        <w:separator/>
      </w:r>
    </w:p>
  </w:footnote>
  <w:footnote w:type="continuationSeparator" w:id="0">
    <w:p w14:paraId="060AD0B4" w14:textId="77777777" w:rsidR="009630D2" w:rsidRDefault="009630D2" w:rsidP="0016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B0B"/>
    <w:multiLevelType w:val="hybridMultilevel"/>
    <w:tmpl w:val="AC8883BA"/>
    <w:lvl w:ilvl="0" w:tplc="60E00F7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40F5739"/>
    <w:multiLevelType w:val="multilevel"/>
    <w:tmpl w:val="CFF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B7D98"/>
    <w:multiLevelType w:val="hybridMultilevel"/>
    <w:tmpl w:val="E56E5B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16A2"/>
    <w:multiLevelType w:val="hybridMultilevel"/>
    <w:tmpl w:val="6CCC33EC"/>
    <w:lvl w:ilvl="0" w:tplc="241CB7A2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DA81CB3"/>
    <w:multiLevelType w:val="hybridMultilevel"/>
    <w:tmpl w:val="54DE2688"/>
    <w:lvl w:ilvl="0" w:tplc="334085F4">
      <w:start w:val="4"/>
      <w:numFmt w:val="decimal"/>
      <w:lvlText w:val="%1."/>
      <w:lvlJc w:val="left"/>
      <w:pPr>
        <w:ind w:left="1320" w:hanging="360"/>
      </w:pPr>
      <w:rPr>
        <w:rFonts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43CB79F4"/>
    <w:multiLevelType w:val="hybridMultilevel"/>
    <w:tmpl w:val="4202C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4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C6762"/>
    <w:multiLevelType w:val="hybridMultilevel"/>
    <w:tmpl w:val="AC8883B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D267E6C"/>
    <w:multiLevelType w:val="hybridMultilevel"/>
    <w:tmpl w:val="9EBAC554"/>
    <w:lvl w:ilvl="0" w:tplc="ED5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CD"/>
    <w:rsid w:val="000166E5"/>
    <w:rsid w:val="00031EF3"/>
    <w:rsid w:val="000326C1"/>
    <w:rsid w:val="0007622D"/>
    <w:rsid w:val="00084E4D"/>
    <w:rsid w:val="00084F45"/>
    <w:rsid w:val="000A7589"/>
    <w:rsid w:val="000B597B"/>
    <w:rsid w:val="000B7369"/>
    <w:rsid w:val="000C0687"/>
    <w:rsid w:val="000C0A4A"/>
    <w:rsid w:val="000C4FA0"/>
    <w:rsid w:val="000E7090"/>
    <w:rsid w:val="000F2671"/>
    <w:rsid w:val="000F7C24"/>
    <w:rsid w:val="00130D83"/>
    <w:rsid w:val="00142A04"/>
    <w:rsid w:val="00142F74"/>
    <w:rsid w:val="001531D7"/>
    <w:rsid w:val="00160DB5"/>
    <w:rsid w:val="00165C60"/>
    <w:rsid w:val="00166888"/>
    <w:rsid w:val="00171DD6"/>
    <w:rsid w:val="001751F5"/>
    <w:rsid w:val="0017787B"/>
    <w:rsid w:val="00193586"/>
    <w:rsid w:val="001A50EE"/>
    <w:rsid w:val="001B7F17"/>
    <w:rsid w:val="001C393A"/>
    <w:rsid w:val="001C79F5"/>
    <w:rsid w:val="001D2914"/>
    <w:rsid w:val="001E1444"/>
    <w:rsid w:val="001E6E8D"/>
    <w:rsid w:val="001F6756"/>
    <w:rsid w:val="00206297"/>
    <w:rsid w:val="00214FFF"/>
    <w:rsid w:val="00216229"/>
    <w:rsid w:val="0022297D"/>
    <w:rsid w:val="002247FE"/>
    <w:rsid w:val="00233EC0"/>
    <w:rsid w:val="00245AF3"/>
    <w:rsid w:val="002575D9"/>
    <w:rsid w:val="00272537"/>
    <w:rsid w:val="00273AEA"/>
    <w:rsid w:val="00290DF7"/>
    <w:rsid w:val="00291BC0"/>
    <w:rsid w:val="002A148A"/>
    <w:rsid w:val="002A76AD"/>
    <w:rsid w:val="002C25DF"/>
    <w:rsid w:val="002C60D7"/>
    <w:rsid w:val="002D3321"/>
    <w:rsid w:val="002D3629"/>
    <w:rsid w:val="002F1989"/>
    <w:rsid w:val="00301592"/>
    <w:rsid w:val="00303AF7"/>
    <w:rsid w:val="00313F90"/>
    <w:rsid w:val="00343D4F"/>
    <w:rsid w:val="00345986"/>
    <w:rsid w:val="00355001"/>
    <w:rsid w:val="003601AB"/>
    <w:rsid w:val="003B3275"/>
    <w:rsid w:val="003C1E44"/>
    <w:rsid w:val="003C56E5"/>
    <w:rsid w:val="003C67EC"/>
    <w:rsid w:val="003D1F0D"/>
    <w:rsid w:val="003D5A6C"/>
    <w:rsid w:val="003E6784"/>
    <w:rsid w:val="003F4848"/>
    <w:rsid w:val="00414103"/>
    <w:rsid w:val="00433758"/>
    <w:rsid w:val="00442B24"/>
    <w:rsid w:val="00455BCE"/>
    <w:rsid w:val="00462DEE"/>
    <w:rsid w:val="00466E85"/>
    <w:rsid w:val="00482ADA"/>
    <w:rsid w:val="00494979"/>
    <w:rsid w:val="004A2F7E"/>
    <w:rsid w:val="004B1DD6"/>
    <w:rsid w:val="004D794B"/>
    <w:rsid w:val="004F096A"/>
    <w:rsid w:val="004F5149"/>
    <w:rsid w:val="00500CDC"/>
    <w:rsid w:val="0051146F"/>
    <w:rsid w:val="00514717"/>
    <w:rsid w:val="005163F7"/>
    <w:rsid w:val="00547E93"/>
    <w:rsid w:val="0056727E"/>
    <w:rsid w:val="005742A2"/>
    <w:rsid w:val="00596788"/>
    <w:rsid w:val="005A7696"/>
    <w:rsid w:val="005B53C6"/>
    <w:rsid w:val="005D4487"/>
    <w:rsid w:val="005D7404"/>
    <w:rsid w:val="005F5F7B"/>
    <w:rsid w:val="00620303"/>
    <w:rsid w:val="00646F79"/>
    <w:rsid w:val="00655188"/>
    <w:rsid w:val="00667892"/>
    <w:rsid w:val="0067206C"/>
    <w:rsid w:val="00676486"/>
    <w:rsid w:val="00677FE7"/>
    <w:rsid w:val="00683B13"/>
    <w:rsid w:val="006A7F93"/>
    <w:rsid w:val="006C1B94"/>
    <w:rsid w:val="006D5911"/>
    <w:rsid w:val="006D725C"/>
    <w:rsid w:val="0074002C"/>
    <w:rsid w:val="007432B2"/>
    <w:rsid w:val="0075129C"/>
    <w:rsid w:val="00757FAF"/>
    <w:rsid w:val="007960D0"/>
    <w:rsid w:val="007C241E"/>
    <w:rsid w:val="007F0B45"/>
    <w:rsid w:val="007F5E51"/>
    <w:rsid w:val="00810D45"/>
    <w:rsid w:val="00824386"/>
    <w:rsid w:val="008268F8"/>
    <w:rsid w:val="008351D7"/>
    <w:rsid w:val="008368FF"/>
    <w:rsid w:val="00855F6C"/>
    <w:rsid w:val="0087380A"/>
    <w:rsid w:val="008815B0"/>
    <w:rsid w:val="008A57AE"/>
    <w:rsid w:val="008A72D1"/>
    <w:rsid w:val="008A7A4C"/>
    <w:rsid w:val="008C046C"/>
    <w:rsid w:val="008C33A1"/>
    <w:rsid w:val="008D34EA"/>
    <w:rsid w:val="008E3C48"/>
    <w:rsid w:val="0092506B"/>
    <w:rsid w:val="00936DA2"/>
    <w:rsid w:val="00942C04"/>
    <w:rsid w:val="009630D2"/>
    <w:rsid w:val="00964ADB"/>
    <w:rsid w:val="00973BAC"/>
    <w:rsid w:val="00984DE8"/>
    <w:rsid w:val="009865DB"/>
    <w:rsid w:val="0099581E"/>
    <w:rsid w:val="009963B8"/>
    <w:rsid w:val="009A43CF"/>
    <w:rsid w:val="009B45D7"/>
    <w:rsid w:val="009B6CAA"/>
    <w:rsid w:val="009D5BCD"/>
    <w:rsid w:val="009E724D"/>
    <w:rsid w:val="009F7977"/>
    <w:rsid w:val="00A0192B"/>
    <w:rsid w:val="00A0623A"/>
    <w:rsid w:val="00A14715"/>
    <w:rsid w:val="00A2214E"/>
    <w:rsid w:val="00A46682"/>
    <w:rsid w:val="00A54D80"/>
    <w:rsid w:val="00A60B26"/>
    <w:rsid w:val="00A72155"/>
    <w:rsid w:val="00A81D72"/>
    <w:rsid w:val="00A84BB8"/>
    <w:rsid w:val="00AB076E"/>
    <w:rsid w:val="00AB1F2B"/>
    <w:rsid w:val="00AB5463"/>
    <w:rsid w:val="00AD2C13"/>
    <w:rsid w:val="00AD4CF3"/>
    <w:rsid w:val="00AD7A90"/>
    <w:rsid w:val="00AF6F1C"/>
    <w:rsid w:val="00B04E32"/>
    <w:rsid w:val="00B12937"/>
    <w:rsid w:val="00B325E7"/>
    <w:rsid w:val="00B45F29"/>
    <w:rsid w:val="00B51DCD"/>
    <w:rsid w:val="00B5757C"/>
    <w:rsid w:val="00B87CED"/>
    <w:rsid w:val="00B913C2"/>
    <w:rsid w:val="00BB1502"/>
    <w:rsid w:val="00BB5690"/>
    <w:rsid w:val="00BD31C1"/>
    <w:rsid w:val="00C23885"/>
    <w:rsid w:val="00C25996"/>
    <w:rsid w:val="00C524E9"/>
    <w:rsid w:val="00C555E5"/>
    <w:rsid w:val="00C618F1"/>
    <w:rsid w:val="00CA2377"/>
    <w:rsid w:val="00CA6177"/>
    <w:rsid w:val="00D07C25"/>
    <w:rsid w:val="00D24140"/>
    <w:rsid w:val="00D2451A"/>
    <w:rsid w:val="00D2727B"/>
    <w:rsid w:val="00D30576"/>
    <w:rsid w:val="00D40E69"/>
    <w:rsid w:val="00D50551"/>
    <w:rsid w:val="00D94C5B"/>
    <w:rsid w:val="00DD05BF"/>
    <w:rsid w:val="00DD2E8D"/>
    <w:rsid w:val="00DE3261"/>
    <w:rsid w:val="00DE493E"/>
    <w:rsid w:val="00DE7501"/>
    <w:rsid w:val="00E031CA"/>
    <w:rsid w:val="00E12CE2"/>
    <w:rsid w:val="00E166AB"/>
    <w:rsid w:val="00E60025"/>
    <w:rsid w:val="00E66F88"/>
    <w:rsid w:val="00E9442B"/>
    <w:rsid w:val="00EA77A9"/>
    <w:rsid w:val="00EB09DE"/>
    <w:rsid w:val="00EB76F2"/>
    <w:rsid w:val="00EF54AA"/>
    <w:rsid w:val="00F11272"/>
    <w:rsid w:val="00F1448B"/>
    <w:rsid w:val="00F2183F"/>
    <w:rsid w:val="00F24680"/>
    <w:rsid w:val="00F24723"/>
    <w:rsid w:val="00F3526C"/>
    <w:rsid w:val="00F4222D"/>
    <w:rsid w:val="00F4387B"/>
    <w:rsid w:val="00F43B56"/>
    <w:rsid w:val="00F5060E"/>
    <w:rsid w:val="00F66572"/>
    <w:rsid w:val="00F70EC1"/>
    <w:rsid w:val="00F72471"/>
    <w:rsid w:val="00F8378B"/>
    <w:rsid w:val="00F9031B"/>
    <w:rsid w:val="00FA5A6E"/>
    <w:rsid w:val="00FC43F4"/>
    <w:rsid w:val="00FE0BC8"/>
    <w:rsid w:val="00FF2914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B1D2"/>
  <w15:chartTrackingRefBased/>
  <w15:docId w15:val="{CA3C2FA1-F75C-4119-85B6-62BCCBAA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1D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B51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1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1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1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1D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1D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1D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1D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51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1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1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1DC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1DC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1D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1D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1D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1D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1D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1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1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1DCD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"/>
    <w:basedOn w:val="prastasis"/>
    <w:uiPriority w:val="34"/>
    <w:qFormat/>
    <w:rsid w:val="00B51D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1D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1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1D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1DCD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B51D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1DCD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1DCD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B51DCD"/>
    <w:rPr>
      <w:sz w:val="16"/>
      <w:szCs w:val="16"/>
    </w:rPr>
  </w:style>
  <w:style w:type="character" w:customStyle="1" w:styleId="FontStyle150">
    <w:name w:val="Font Style150"/>
    <w:rsid w:val="00B51DCD"/>
    <w:rPr>
      <w:rFonts w:ascii="Times New Roman" w:hAnsi="Times New Roman" w:cs="Times New Roman" w:hint="default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756"/>
    <w:pPr>
      <w:widowControl/>
      <w:autoSpaceDE/>
      <w:autoSpaceDN/>
      <w:adjustRightInd/>
    </w:pPr>
    <w:rPr>
      <w:rFonts w:eastAsia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756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1668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668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68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668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68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nhideWhenUsed/>
    <w:rsid w:val="008E3C4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E3C48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F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834F-1F03-4C8F-95AB-4639B33A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Gotlibienė</dc:creator>
  <cp:keywords/>
  <dc:description/>
  <cp:lastModifiedBy>Pavaduotoja</cp:lastModifiedBy>
  <cp:revision>2</cp:revision>
  <dcterms:created xsi:type="dcterms:W3CDTF">2026-05-08T06:46:00Z</dcterms:created>
  <dcterms:modified xsi:type="dcterms:W3CDTF">2026-05-08T06:46:00Z</dcterms:modified>
</cp:coreProperties>
</file>