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6BC1" w14:textId="6817599F" w:rsidR="00CE6374" w:rsidRPr="002D5C40" w:rsidRDefault="00000000" w:rsidP="002D5C40">
      <w:pPr>
        <w:tabs>
          <w:tab w:val="center" w:pos="6599"/>
        </w:tabs>
        <w:spacing w:after="37"/>
        <w:ind w:left="-15" w:firstLine="0"/>
        <w:rPr>
          <w:rFonts w:ascii="Arial" w:hAnsi="Arial" w:cs="Arial"/>
          <w:lang w:val="lt-LT"/>
        </w:rPr>
      </w:pPr>
      <w:r w:rsidRPr="002D5C40">
        <w:rPr>
          <w:rFonts w:ascii="Arial" w:hAnsi="Arial" w:cs="Arial"/>
          <w:lang w:val="lt-LT"/>
        </w:rPr>
        <w:t xml:space="preserve"> </w:t>
      </w:r>
      <w:r w:rsidR="002D5C40">
        <w:rPr>
          <w:rFonts w:ascii="Arial" w:hAnsi="Arial" w:cs="Arial"/>
          <w:lang w:val="lt-LT"/>
        </w:rPr>
        <w:t xml:space="preserve">                                                                                  </w:t>
      </w:r>
      <w:r w:rsidRPr="002D5C40">
        <w:rPr>
          <w:rFonts w:ascii="Arial" w:hAnsi="Arial" w:cs="Arial"/>
          <w:lang w:val="lt-LT"/>
        </w:rPr>
        <w:t xml:space="preserve">PATVIRTINTA </w:t>
      </w:r>
    </w:p>
    <w:p w14:paraId="72F9B389" w14:textId="5B460A21" w:rsidR="002D5C40" w:rsidRDefault="002D5C40" w:rsidP="002D5C40">
      <w:pPr>
        <w:ind w:right="9"/>
        <w:rPr>
          <w:rFonts w:ascii="Arial" w:hAnsi="Arial" w:cs="Arial"/>
          <w:lang w:val="lt-LT"/>
        </w:rPr>
      </w:pPr>
      <w:r>
        <w:rPr>
          <w:rFonts w:ascii="Arial" w:hAnsi="Arial" w:cs="Arial"/>
          <w:lang w:val="lt-LT"/>
        </w:rPr>
        <w:t xml:space="preserve">                                                                                  </w:t>
      </w:r>
      <w:r w:rsidRPr="002D5C40">
        <w:rPr>
          <w:rFonts w:ascii="Arial" w:hAnsi="Arial" w:cs="Arial"/>
          <w:lang w:val="lt-LT"/>
        </w:rPr>
        <w:t>Gargždų lopšelio-darželio „</w:t>
      </w:r>
      <w:proofErr w:type="spellStart"/>
      <w:r w:rsidR="00B2740B" w:rsidRPr="002D5C40">
        <w:rPr>
          <w:rFonts w:ascii="Arial" w:hAnsi="Arial" w:cs="Arial"/>
          <w:lang w:val="lt-LT"/>
        </w:rPr>
        <w:t>Naminukas</w:t>
      </w:r>
      <w:proofErr w:type="spellEnd"/>
      <w:r w:rsidRPr="002D5C40">
        <w:rPr>
          <w:rFonts w:ascii="Arial" w:hAnsi="Arial" w:cs="Arial"/>
          <w:lang w:val="lt-LT"/>
        </w:rPr>
        <w:t xml:space="preserve">“ </w:t>
      </w:r>
    </w:p>
    <w:p w14:paraId="362A8BED" w14:textId="6B055C1B" w:rsidR="00CE6374" w:rsidRPr="002D5C40" w:rsidRDefault="002D5C40" w:rsidP="002D5C40">
      <w:pPr>
        <w:ind w:right="9"/>
        <w:rPr>
          <w:rFonts w:ascii="Arial" w:hAnsi="Arial" w:cs="Arial"/>
          <w:lang w:val="lt-LT"/>
        </w:rPr>
      </w:pPr>
      <w:r>
        <w:rPr>
          <w:rFonts w:ascii="Arial" w:hAnsi="Arial" w:cs="Arial"/>
          <w:lang w:val="lt-LT"/>
        </w:rPr>
        <w:t xml:space="preserve">                                                                                  </w:t>
      </w:r>
      <w:r w:rsidRPr="002D5C40">
        <w:rPr>
          <w:rFonts w:ascii="Arial" w:hAnsi="Arial" w:cs="Arial"/>
          <w:lang w:val="lt-LT"/>
        </w:rPr>
        <w:t>direktoriaus 202</w:t>
      </w:r>
      <w:r w:rsidR="00B2740B" w:rsidRPr="002D5C40">
        <w:rPr>
          <w:rFonts w:ascii="Arial" w:hAnsi="Arial" w:cs="Arial"/>
          <w:lang w:val="lt-LT"/>
        </w:rPr>
        <w:t>6</w:t>
      </w:r>
      <w:r w:rsidRPr="002D5C40">
        <w:rPr>
          <w:rFonts w:ascii="Arial" w:hAnsi="Arial" w:cs="Arial"/>
          <w:lang w:val="lt-LT"/>
        </w:rPr>
        <w:t xml:space="preserve"> m. </w:t>
      </w:r>
      <w:r w:rsidR="003A5CB3">
        <w:rPr>
          <w:rFonts w:ascii="Arial" w:hAnsi="Arial" w:cs="Arial"/>
          <w:lang w:val="lt-LT"/>
        </w:rPr>
        <w:t xml:space="preserve">balandžio 16 </w:t>
      </w:r>
      <w:r w:rsidRPr="002D5C40">
        <w:rPr>
          <w:rFonts w:ascii="Arial" w:hAnsi="Arial" w:cs="Arial"/>
          <w:lang w:val="lt-LT"/>
        </w:rPr>
        <w:t xml:space="preserve">d.  </w:t>
      </w:r>
    </w:p>
    <w:p w14:paraId="1946E183" w14:textId="18055E64" w:rsidR="00CE6374" w:rsidRPr="002D5C40" w:rsidRDefault="002D5C40" w:rsidP="002D5C40">
      <w:pPr>
        <w:spacing w:after="3" w:line="259" w:lineRule="auto"/>
        <w:ind w:left="3579"/>
        <w:rPr>
          <w:rFonts w:ascii="Arial" w:hAnsi="Arial" w:cs="Arial"/>
          <w:lang w:val="lt-LT"/>
        </w:rPr>
      </w:pPr>
      <w:r w:rsidRPr="002D5C40">
        <w:rPr>
          <w:rFonts w:ascii="Arial" w:hAnsi="Arial" w:cs="Arial"/>
          <w:lang w:val="lt-LT"/>
        </w:rPr>
        <w:t xml:space="preserve">                             įsakymu Nr. V-</w:t>
      </w:r>
      <w:r w:rsidR="003A5CB3">
        <w:rPr>
          <w:rFonts w:ascii="Arial" w:hAnsi="Arial" w:cs="Arial"/>
          <w:lang w:val="lt-LT"/>
        </w:rPr>
        <w:t>28</w:t>
      </w:r>
    </w:p>
    <w:p w14:paraId="4D6C70A4" w14:textId="2069DEE2" w:rsidR="00CE6374" w:rsidRPr="002D5C40" w:rsidRDefault="00000000" w:rsidP="002D5C40">
      <w:pPr>
        <w:spacing w:after="0" w:line="259" w:lineRule="auto"/>
        <w:ind w:left="38" w:firstLine="0"/>
        <w:rPr>
          <w:rFonts w:ascii="Arial" w:hAnsi="Arial" w:cs="Arial"/>
          <w:lang w:val="lt-LT"/>
        </w:rPr>
      </w:pPr>
      <w:r w:rsidRPr="002D5C40">
        <w:rPr>
          <w:rFonts w:ascii="Arial" w:hAnsi="Arial" w:cs="Arial"/>
          <w:b/>
          <w:lang w:val="lt-LT"/>
        </w:rPr>
        <w:t xml:space="preserve">  </w:t>
      </w:r>
    </w:p>
    <w:p w14:paraId="542A28A8" w14:textId="6AEC796A" w:rsidR="00CE6374" w:rsidRPr="002D5C40" w:rsidRDefault="00000000" w:rsidP="002D5C40">
      <w:pPr>
        <w:spacing w:after="27" w:line="259" w:lineRule="auto"/>
        <w:ind w:left="11" w:right="24"/>
        <w:jc w:val="center"/>
        <w:rPr>
          <w:rFonts w:ascii="Arial" w:hAnsi="Arial" w:cs="Arial"/>
          <w:lang w:val="lt-LT"/>
        </w:rPr>
      </w:pPr>
      <w:r w:rsidRPr="002D5C40">
        <w:rPr>
          <w:rFonts w:ascii="Arial" w:hAnsi="Arial" w:cs="Arial"/>
          <w:b/>
          <w:lang w:val="lt-LT"/>
        </w:rPr>
        <w:t>GARGŽDŲ LOPŠELIO-DARŽELIO „</w:t>
      </w:r>
      <w:r w:rsidR="00B2740B" w:rsidRPr="002D5C40">
        <w:rPr>
          <w:rFonts w:ascii="Arial" w:hAnsi="Arial" w:cs="Arial"/>
          <w:b/>
          <w:lang w:val="lt-LT"/>
        </w:rPr>
        <w:t>NAMINUKAS</w:t>
      </w:r>
      <w:r w:rsidRPr="002D5C40">
        <w:rPr>
          <w:rFonts w:ascii="Arial" w:hAnsi="Arial" w:cs="Arial"/>
          <w:b/>
          <w:lang w:val="lt-LT"/>
        </w:rPr>
        <w:t>“</w:t>
      </w:r>
    </w:p>
    <w:p w14:paraId="70669024" w14:textId="0CFAC728" w:rsidR="00CE6374" w:rsidRPr="002D5C40" w:rsidRDefault="00000000" w:rsidP="002D5C40">
      <w:pPr>
        <w:spacing w:after="4" w:line="259" w:lineRule="auto"/>
        <w:ind w:left="11" w:right="28"/>
        <w:jc w:val="center"/>
        <w:rPr>
          <w:rFonts w:ascii="Arial" w:hAnsi="Arial" w:cs="Arial"/>
          <w:lang w:val="lt-LT"/>
        </w:rPr>
      </w:pPr>
      <w:r w:rsidRPr="002D5C40">
        <w:rPr>
          <w:rFonts w:ascii="Arial" w:hAnsi="Arial" w:cs="Arial"/>
          <w:b/>
          <w:lang w:val="lt-LT"/>
        </w:rPr>
        <w:t>VALYTOJO PAREIGYBĖS APRAŠYMAS</w:t>
      </w:r>
    </w:p>
    <w:p w14:paraId="29B4B07D" w14:textId="0BB6EF86" w:rsidR="00CE6374" w:rsidRPr="002D5C40" w:rsidRDefault="00CE6374" w:rsidP="002D5C40">
      <w:pPr>
        <w:spacing w:after="0" w:line="259" w:lineRule="auto"/>
        <w:ind w:left="38" w:firstLine="0"/>
        <w:jc w:val="center"/>
        <w:rPr>
          <w:rFonts w:ascii="Arial" w:hAnsi="Arial" w:cs="Arial"/>
          <w:lang w:val="lt-LT"/>
        </w:rPr>
      </w:pPr>
    </w:p>
    <w:p w14:paraId="13E3652F" w14:textId="040F9EAE" w:rsidR="00CE6374" w:rsidRPr="002D5C40" w:rsidRDefault="00000000" w:rsidP="002D5C40">
      <w:pPr>
        <w:spacing w:after="4" w:line="259" w:lineRule="auto"/>
        <w:ind w:left="11" w:right="27"/>
        <w:jc w:val="center"/>
        <w:rPr>
          <w:rFonts w:ascii="Arial" w:hAnsi="Arial" w:cs="Arial"/>
          <w:lang w:val="lt-LT"/>
        </w:rPr>
      </w:pPr>
      <w:r w:rsidRPr="002D5C40">
        <w:rPr>
          <w:rFonts w:ascii="Arial" w:hAnsi="Arial" w:cs="Arial"/>
          <w:b/>
          <w:lang w:val="lt-LT"/>
        </w:rPr>
        <w:t>I SKYRIUS</w:t>
      </w:r>
    </w:p>
    <w:p w14:paraId="15AD7147" w14:textId="3382FB26" w:rsidR="00CE6374" w:rsidRPr="002D5C40" w:rsidRDefault="00C33E8E" w:rsidP="002D5C40">
      <w:pPr>
        <w:spacing w:after="4" w:line="259" w:lineRule="auto"/>
        <w:ind w:left="11" w:right="27"/>
        <w:jc w:val="center"/>
        <w:rPr>
          <w:rFonts w:ascii="Arial" w:hAnsi="Arial" w:cs="Arial"/>
          <w:lang w:val="lt-LT"/>
        </w:rPr>
      </w:pPr>
      <w:r>
        <w:rPr>
          <w:rFonts w:ascii="Arial" w:hAnsi="Arial" w:cs="Arial"/>
          <w:b/>
          <w:lang w:val="lt-LT"/>
        </w:rPr>
        <w:t>BENDROJI DALIS</w:t>
      </w:r>
    </w:p>
    <w:p w14:paraId="39DF62EC" w14:textId="55675824" w:rsidR="00CE6374" w:rsidRPr="002D5C40" w:rsidRDefault="00CE6374" w:rsidP="002D5C40">
      <w:pPr>
        <w:spacing w:after="9" w:line="259" w:lineRule="auto"/>
        <w:ind w:left="38" w:firstLine="0"/>
        <w:jc w:val="center"/>
        <w:rPr>
          <w:rFonts w:ascii="Arial" w:hAnsi="Arial" w:cs="Arial"/>
          <w:lang w:val="lt-LT"/>
        </w:rPr>
      </w:pPr>
    </w:p>
    <w:p w14:paraId="49E2BF11" w14:textId="2EAB36AC" w:rsidR="00CE6374" w:rsidRPr="002D5C40" w:rsidRDefault="00000000" w:rsidP="002D5C40">
      <w:pPr>
        <w:numPr>
          <w:ilvl w:val="0"/>
          <w:numId w:val="1"/>
        </w:numPr>
        <w:ind w:left="0" w:right="9" w:firstLine="360"/>
        <w:rPr>
          <w:rFonts w:ascii="Arial" w:hAnsi="Arial" w:cs="Arial"/>
          <w:lang w:val="lt-LT"/>
        </w:rPr>
      </w:pPr>
      <w:r w:rsidRPr="002D5C40">
        <w:rPr>
          <w:rFonts w:ascii="Arial" w:hAnsi="Arial" w:cs="Arial"/>
          <w:lang w:val="lt-LT"/>
        </w:rPr>
        <w:t>Gargždų lopšelio-darželio „</w:t>
      </w:r>
      <w:proofErr w:type="spellStart"/>
      <w:r w:rsidR="00B2740B" w:rsidRPr="002D5C40">
        <w:rPr>
          <w:rFonts w:ascii="Arial" w:hAnsi="Arial" w:cs="Arial"/>
          <w:lang w:val="lt-LT"/>
        </w:rPr>
        <w:t>Naminukas</w:t>
      </w:r>
      <w:proofErr w:type="spellEnd"/>
      <w:r w:rsidRPr="002D5C40">
        <w:rPr>
          <w:rFonts w:ascii="Arial" w:hAnsi="Arial" w:cs="Arial"/>
          <w:lang w:val="lt-LT"/>
        </w:rPr>
        <w:t xml:space="preserve">“ (toliau – lopšelis-darželis) valytojo pareigybė yra priskiriama darbininkų grupei. </w:t>
      </w:r>
    </w:p>
    <w:p w14:paraId="1AC8C605" w14:textId="77777777" w:rsidR="00CE6374" w:rsidRPr="002D5C40" w:rsidRDefault="00000000" w:rsidP="002D5C40">
      <w:pPr>
        <w:numPr>
          <w:ilvl w:val="0"/>
          <w:numId w:val="1"/>
        </w:numPr>
        <w:ind w:right="9" w:firstLine="0"/>
        <w:rPr>
          <w:rFonts w:ascii="Arial" w:hAnsi="Arial" w:cs="Arial"/>
          <w:lang w:val="lt-LT"/>
        </w:rPr>
      </w:pPr>
      <w:r w:rsidRPr="002D5C40">
        <w:rPr>
          <w:rFonts w:ascii="Arial" w:hAnsi="Arial" w:cs="Arial"/>
          <w:lang w:val="lt-LT"/>
        </w:rPr>
        <w:t xml:space="preserve">Pareigybės lygis – D. </w:t>
      </w:r>
    </w:p>
    <w:p w14:paraId="6CDDC963" w14:textId="3965E515" w:rsidR="00CE6374" w:rsidRPr="002D5C40" w:rsidRDefault="00B2740B" w:rsidP="002D5C40">
      <w:pPr>
        <w:numPr>
          <w:ilvl w:val="0"/>
          <w:numId w:val="1"/>
        </w:numPr>
        <w:ind w:right="9" w:firstLine="0"/>
        <w:rPr>
          <w:rFonts w:ascii="Arial" w:hAnsi="Arial" w:cs="Arial"/>
          <w:lang w:val="lt-LT"/>
        </w:rPr>
      </w:pPr>
      <w:r w:rsidRPr="002D5C40">
        <w:rPr>
          <w:rFonts w:ascii="Arial" w:hAnsi="Arial" w:cs="Arial"/>
          <w:lang w:val="lt-LT"/>
        </w:rPr>
        <w:t xml:space="preserve">Valytojas yra pavaldus lopšelio-darželio direktoriaus pavaduotojui ūkio reikalams. </w:t>
      </w:r>
    </w:p>
    <w:p w14:paraId="1383C092" w14:textId="77777777" w:rsidR="00CE6374" w:rsidRPr="002D5C40" w:rsidRDefault="00000000" w:rsidP="002D5C40">
      <w:pPr>
        <w:spacing w:after="0" w:line="259" w:lineRule="auto"/>
        <w:ind w:left="0" w:firstLine="0"/>
        <w:rPr>
          <w:rFonts w:ascii="Arial" w:hAnsi="Arial" w:cs="Arial"/>
          <w:lang w:val="lt-LT"/>
        </w:rPr>
      </w:pPr>
      <w:r w:rsidRPr="002D5C40">
        <w:rPr>
          <w:rFonts w:ascii="Arial" w:hAnsi="Arial" w:cs="Arial"/>
          <w:lang w:val="lt-LT"/>
        </w:rPr>
        <w:t xml:space="preserve"> </w:t>
      </w:r>
    </w:p>
    <w:p w14:paraId="407F6034" w14:textId="60D543F6" w:rsidR="00CE6374" w:rsidRPr="002D5C40" w:rsidRDefault="00000000" w:rsidP="002D5C40">
      <w:pPr>
        <w:spacing w:after="4" w:line="259" w:lineRule="auto"/>
        <w:ind w:left="11" w:right="24" w:firstLine="0"/>
        <w:jc w:val="center"/>
        <w:rPr>
          <w:rFonts w:ascii="Arial" w:hAnsi="Arial" w:cs="Arial"/>
          <w:lang w:val="lt-LT"/>
        </w:rPr>
      </w:pPr>
      <w:r w:rsidRPr="002D5C40">
        <w:rPr>
          <w:rFonts w:ascii="Arial" w:hAnsi="Arial" w:cs="Arial"/>
          <w:b/>
          <w:lang w:val="lt-LT"/>
        </w:rPr>
        <w:t>II SKYRIUS</w:t>
      </w:r>
    </w:p>
    <w:p w14:paraId="719A8973" w14:textId="709D109A" w:rsidR="00CE6374" w:rsidRPr="002D5C40" w:rsidRDefault="00000000" w:rsidP="002D5C40">
      <w:pPr>
        <w:spacing w:after="4" w:line="259" w:lineRule="auto"/>
        <w:ind w:left="11" w:right="23" w:firstLine="0"/>
        <w:jc w:val="center"/>
        <w:rPr>
          <w:rFonts w:ascii="Arial" w:hAnsi="Arial" w:cs="Arial"/>
          <w:lang w:val="lt-LT"/>
        </w:rPr>
      </w:pPr>
      <w:r w:rsidRPr="002D5C40">
        <w:rPr>
          <w:rFonts w:ascii="Arial" w:hAnsi="Arial" w:cs="Arial"/>
          <w:b/>
          <w:lang w:val="lt-LT"/>
        </w:rPr>
        <w:t>SPECIALŪS REIKALAVIMAI ŠIAS PAREIGAS EINANČIAM DARBUOTOJUI</w:t>
      </w:r>
    </w:p>
    <w:p w14:paraId="5097E375" w14:textId="77777777" w:rsidR="00CE6374" w:rsidRPr="002D5C40" w:rsidRDefault="00000000" w:rsidP="002D5C40">
      <w:pPr>
        <w:spacing w:after="16" w:line="259" w:lineRule="auto"/>
        <w:ind w:left="0" w:firstLine="0"/>
        <w:rPr>
          <w:rFonts w:ascii="Arial" w:hAnsi="Arial" w:cs="Arial"/>
          <w:lang w:val="lt-LT"/>
        </w:rPr>
      </w:pPr>
      <w:r w:rsidRPr="002D5C40">
        <w:rPr>
          <w:rFonts w:ascii="Arial" w:hAnsi="Arial" w:cs="Arial"/>
          <w:color w:val="FF0000"/>
          <w:lang w:val="lt-LT"/>
        </w:rPr>
        <w:t xml:space="preserve"> </w:t>
      </w:r>
      <w:r w:rsidRPr="002D5C40">
        <w:rPr>
          <w:rFonts w:ascii="Arial" w:hAnsi="Arial" w:cs="Arial"/>
          <w:lang w:val="lt-LT"/>
        </w:rPr>
        <w:t xml:space="preserve"> </w:t>
      </w:r>
    </w:p>
    <w:p w14:paraId="6DFDE1E2" w14:textId="473260C6" w:rsidR="00CE6374" w:rsidRPr="002D5C40" w:rsidRDefault="00000000" w:rsidP="002D5C40">
      <w:pPr>
        <w:numPr>
          <w:ilvl w:val="0"/>
          <w:numId w:val="1"/>
        </w:numPr>
        <w:ind w:left="0" w:right="9" w:firstLine="360"/>
        <w:rPr>
          <w:rFonts w:ascii="Arial" w:hAnsi="Arial" w:cs="Arial"/>
          <w:lang w:val="lt-LT"/>
        </w:rPr>
      </w:pPr>
      <w:r w:rsidRPr="002D5C40">
        <w:rPr>
          <w:rFonts w:ascii="Arial" w:hAnsi="Arial" w:cs="Arial"/>
          <w:lang w:val="lt-LT"/>
        </w:rPr>
        <w:t>Darbuotojui, einančiam</w:t>
      </w:r>
      <w:r w:rsidR="00B2740B" w:rsidRPr="002D5C40">
        <w:rPr>
          <w:rFonts w:ascii="Arial" w:hAnsi="Arial" w:cs="Arial"/>
          <w:lang w:val="lt-LT"/>
        </w:rPr>
        <w:t xml:space="preserve"> </w:t>
      </w:r>
      <w:r w:rsidRPr="002D5C40">
        <w:rPr>
          <w:rFonts w:ascii="Arial" w:hAnsi="Arial" w:cs="Arial"/>
          <w:lang w:val="lt-LT"/>
        </w:rPr>
        <w:t>valytojo pareigas</w:t>
      </w:r>
      <w:r w:rsidR="00264514">
        <w:rPr>
          <w:rFonts w:ascii="Arial" w:hAnsi="Arial" w:cs="Arial"/>
          <w:lang w:val="lt-LT"/>
        </w:rPr>
        <w:t>,</w:t>
      </w:r>
      <w:r w:rsidRPr="002D5C40">
        <w:rPr>
          <w:rFonts w:ascii="Arial" w:hAnsi="Arial" w:cs="Arial"/>
          <w:lang w:val="lt-LT"/>
        </w:rPr>
        <w:t xml:space="preserve"> specialūs kvalifikaciniai reikalavimai nekeliami. </w:t>
      </w:r>
    </w:p>
    <w:p w14:paraId="3FCF87E6" w14:textId="57AB93DD" w:rsidR="00CE6374" w:rsidRPr="002D5C40" w:rsidRDefault="004C1025" w:rsidP="002D5C40">
      <w:pPr>
        <w:numPr>
          <w:ilvl w:val="1"/>
          <w:numId w:val="1"/>
        </w:numPr>
        <w:tabs>
          <w:tab w:val="left" w:pos="810"/>
        </w:tabs>
        <w:spacing w:after="33"/>
        <w:ind w:left="0" w:right="9" w:firstLine="360"/>
        <w:rPr>
          <w:rFonts w:ascii="Arial" w:hAnsi="Arial" w:cs="Arial"/>
          <w:lang w:val="lt-LT"/>
        </w:rPr>
      </w:pPr>
      <w:r w:rsidRPr="002D5C40">
        <w:rPr>
          <w:rFonts w:ascii="Arial" w:hAnsi="Arial" w:cs="Arial"/>
          <w:lang w:val="lt-LT"/>
        </w:rPr>
        <w:t xml:space="preserve">Valytojas privalo: </w:t>
      </w:r>
    </w:p>
    <w:p w14:paraId="179D5282" w14:textId="500261B5" w:rsidR="00CE6374" w:rsidRPr="002D5C40" w:rsidRDefault="00000000" w:rsidP="002D5C40">
      <w:pPr>
        <w:numPr>
          <w:ilvl w:val="2"/>
          <w:numId w:val="1"/>
        </w:numPr>
        <w:tabs>
          <w:tab w:val="left" w:pos="990"/>
        </w:tabs>
        <w:ind w:left="0" w:right="9" w:firstLine="360"/>
        <w:rPr>
          <w:rFonts w:ascii="Arial" w:hAnsi="Arial" w:cs="Arial"/>
          <w:lang w:val="lt-LT"/>
        </w:rPr>
      </w:pPr>
      <w:r w:rsidRPr="002D5C40">
        <w:rPr>
          <w:rFonts w:ascii="Arial" w:hAnsi="Arial" w:cs="Arial"/>
          <w:lang w:val="lt-LT"/>
        </w:rPr>
        <w:t xml:space="preserve">būti susipažinęs su materialinės atsakomybės reikalavimais, patalpų priežiūros, valymo tvarka, valomų patalpų tipais, paskirtimi bei apimtimis, </w:t>
      </w:r>
      <w:proofErr w:type="spellStart"/>
      <w:r w:rsidRPr="002D5C40">
        <w:rPr>
          <w:rFonts w:ascii="Arial" w:hAnsi="Arial" w:cs="Arial"/>
          <w:lang w:val="lt-LT"/>
        </w:rPr>
        <w:t>orgtechnikos</w:t>
      </w:r>
      <w:proofErr w:type="spellEnd"/>
      <w:r w:rsidRPr="002D5C40">
        <w:rPr>
          <w:rFonts w:ascii="Arial" w:hAnsi="Arial" w:cs="Arial"/>
          <w:lang w:val="lt-LT"/>
        </w:rPr>
        <w:t xml:space="preserve">, baldų ir kito inventoriaus priežiūros reikalavimais, patalpų interjero ir gėlių priežiūros ypatumais; </w:t>
      </w:r>
    </w:p>
    <w:p w14:paraId="0972F170" w14:textId="77777777" w:rsidR="00CE6374" w:rsidRPr="002D5C40" w:rsidRDefault="00000000" w:rsidP="002D5C40">
      <w:pPr>
        <w:numPr>
          <w:ilvl w:val="2"/>
          <w:numId w:val="1"/>
        </w:numPr>
        <w:tabs>
          <w:tab w:val="left" w:pos="990"/>
        </w:tabs>
        <w:spacing w:after="33"/>
        <w:ind w:left="0" w:right="9" w:firstLine="360"/>
        <w:rPr>
          <w:rFonts w:ascii="Arial" w:hAnsi="Arial" w:cs="Arial"/>
          <w:lang w:val="lt-LT"/>
        </w:rPr>
      </w:pPr>
      <w:r w:rsidRPr="002D5C40">
        <w:rPr>
          <w:rFonts w:ascii="Arial" w:hAnsi="Arial" w:cs="Arial"/>
          <w:lang w:val="lt-LT"/>
        </w:rPr>
        <w:t xml:space="preserve">išmanyti priemonių, reikalingų darbui, rūšis ir kokybę, naudojamų valymo priemonių sudėtį, savybes, naudojimosi jomis taisykles; </w:t>
      </w:r>
    </w:p>
    <w:p w14:paraId="19A50F9C" w14:textId="77777777" w:rsidR="00CE6374" w:rsidRPr="002D5C40" w:rsidRDefault="00000000" w:rsidP="002D5C40">
      <w:pPr>
        <w:numPr>
          <w:ilvl w:val="2"/>
          <w:numId w:val="1"/>
        </w:numPr>
        <w:tabs>
          <w:tab w:val="left" w:pos="990"/>
        </w:tabs>
        <w:spacing w:after="33"/>
        <w:ind w:left="0" w:right="9" w:firstLine="360"/>
        <w:rPr>
          <w:rFonts w:ascii="Arial" w:hAnsi="Arial" w:cs="Arial"/>
          <w:lang w:val="lt-LT"/>
        </w:rPr>
      </w:pPr>
      <w:r w:rsidRPr="002D5C40">
        <w:rPr>
          <w:rFonts w:ascii="Arial" w:hAnsi="Arial" w:cs="Arial"/>
          <w:lang w:val="lt-LT"/>
        </w:rPr>
        <w:t xml:space="preserve">privalo būti išklausęs nustatytus higieninių įgūdžių kursus; </w:t>
      </w:r>
    </w:p>
    <w:p w14:paraId="6C5496CE" w14:textId="77777777" w:rsidR="00CE6374" w:rsidRPr="002D5C40" w:rsidRDefault="00000000" w:rsidP="002D5C40">
      <w:pPr>
        <w:numPr>
          <w:ilvl w:val="2"/>
          <w:numId w:val="1"/>
        </w:numPr>
        <w:tabs>
          <w:tab w:val="left" w:pos="990"/>
        </w:tabs>
        <w:spacing w:after="33"/>
        <w:ind w:left="0" w:right="9" w:firstLine="360"/>
        <w:rPr>
          <w:rFonts w:ascii="Arial" w:hAnsi="Arial" w:cs="Arial"/>
          <w:lang w:val="lt-LT"/>
        </w:rPr>
      </w:pPr>
      <w:r w:rsidRPr="002D5C40">
        <w:rPr>
          <w:rFonts w:ascii="Arial" w:hAnsi="Arial" w:cs="Arial"/>
          <w:lang w:val="lt-LT"/>
        </w:rPr>
        <w:t xml:space="preserve">žinoti darbo tvarkos, darbuotojų saugos ir sveikatos, sanitarinės higienos ir priešgaisrinės apsaugos taisykles; </w:t>
      </w:r>
    </w:p>
    <w:p w14:paraId="042A5374" w14:textId="77777777" w:rsidR="00CE6374" w:rsidRPr="002D5C40" w:rsidRDefault="00000000" w:rsidP="002D5C40">
      <w:pPr>
        <w:numPr>
          <w:ilvl w:val="2"/>
          <w:numId w:val="1"/>
        </w:numPr>
        <w:tabs>
          <w:tab w:val="left" w:pos="990"/>
        </w:tabs>
        <w:spacing w:after="35"/>
        <w:ind w:left="0" w:right="9" w:firstLine="360"/>
        <w:rPr>
          <w:rFonts w:ascii="Arial" w:hAnsi="Arial" w:cs="Arial"/>
          <w:lang w:val="lt-LT"/>
        </w:rPr>
      </w:pPr>
      <w:r w:rsidRPr="002D5C40">
        <w:rPr>
          <w:rFonts w:ascii="Arial" w:hAnsi="Arial" w:cs="Arial"/>
          <w:lang w:val="lt-LT"/>
        </w:rPr>
        <w:t xml:space="preserve">naudojimosi elektros įrankiais (dulkių siurbliu ir kt.) saugios eksploatacijos instrukcijas; </w:t>
      </w:r>
    </w:p>
    <w:p w14:paraId="66D02AEE" w14:textId="77777777" w:rsidR="00CE6374" w:rsidRPr="002D5C40" w:rsidRDefault="00000000" w:rsidP="002D5C40">
      <w:pPr>
        <w:numPr>
          <w:ilvl w:val="2"/>
          <w:numId w:val="1"/>
        </w:numPr>
        <w:tabs>
          <w:tab w:val="left" w:pos="990"/>
        </w:tabs>
        <w:ind w:left="0" w:right="9" w:firstLine="360"/>
        <w:rPr>
          <w:rFonts w:ascii="Arial" w:hAnsi="Arial" w:cs="Arial"/>
          <w:lang w:val="lt-LT"/>
        </w:rPr>
      </w:pPr>
      <w:r w:rsidRPr="002D5C40">
        <w:rPr>
          <w:rFonts w:ascii="Arial" w:hAnsi="Arial" w:cs="Arial"/>
          <w:lang w:val="lt-LT"/>
        </w:rPr>
        <w:t xml:space="preserve">mokėti savarankiškai planuoti savo darbus, užtikrinti darbų kokybę. </w:t>
      </w:r>
    </w:p>
    <w:p w14:paraId="5B0BE997" w14:textId="797464DA" w:rsidR="00CE6374" w:rsidRPr="002D5C40" w:rsidRDefault="004C1025" w:rsidP="002D5C40">
      <w:pPr>
        <w:numPr>
          <w:ilvl w:val="0"/>
          <w:numId w:val="1"/>
        </w:numPr>
        <w:tabs>
          <w:tab w:val="left" w:pos="720"/>
        </w:tabs>
        <w:ind w:right="9" w:firstLine="0"/>
        <w:rPr>
          <w:rFonts w:ascii="Arial" w:hAnsi="Arial" w:cs="Arial"/>
          <w:lang w:val="lt-LT"/>
        </w:rPr>
      </w:pPr>
      <w:r w:rsidRPr="002D5C40">
        <w:rPr>
          <w:rFonts w:ascii="Arial" w:hAnsi="Arial" w:cs="Arial"/>
          <w:lang w:val="lt-LT"/>
        </w:rPr>
        <w:t xml:space="preserve">Valytojas privalo vadovautis: </w:t>
      </w:r>
    </w:p>
    <w:p w14:paraId="730D2CBB" w14:textId="77777777" w:rsidR="00CE6374" w:rsidRPr="002D5C40" w:rsidRDefault="00000000" w:rsidP="002D5C40">
      <w:pPr>
        <w:numPr>
          <w:ilvl w:val="1"/>
          <w:numId w:val="1"/>
        </w:numPr>
        <w:tabs>
          <w:tab w:val="left" w:pos="810"/>
          <w:tab w:val="left" w:pos="1800"/>
        </w:tabs>
        <w:ind w:left="0" w:right="9" w:firstLine="360"/>
        <w:rPr>
          <w:rFonts w:ascii="Arial" w:hAnsi="Arial" w:cs="Arial"/>
          <w:lang w:val="lt-LT"/>
        </w:rPr>
      </w:pPr>
      <w:r w:rsidRPr="002D5C40">
        <w:rPr>
          <w:rFonts w:ascii="Arial" w:hAnsi="Arial" w:cs="Arial"/>
          <w:lang w:val="lt-LT"/>
        </w:rPr>
        <w:t xml:space="preserve">Lietuvos Respublikos įstatymais ir poįstatyminiais aktais; </w:t>
      </w:r>
    </w:p>
    <w:p w14:paraId="5B79EAD5" w14:textId="77777777" w:rsidR="00CE6374" w:rsidRPr="002D5C40" w:rsidRDefault="00000000" w:rsidP="002D5C40">
      <w:pPr>
        <w:numPr>
          <w:ilvl w:val="1"/>
          <w:numId w:val="1"/>
        </w:numPr>
        <w:tabs>
          <w:tab w:val="left" w:pos="810"/>
          <w:tab w:val="left" w:pos="1800"/>
        </w:tabs>
        <w:ind w:left="0" w:right="9" w:firstLine="360"/>
        <w:rPr>
          <w:rFonts w:ascii="Arial" w:hAnsi="Arial" w:cs="Arial"/>
          <w:lang w:val="lt-LT"/>
        </w:rPr>
      </w:pPr>
      <w:r w:rsidRPr="002D5C40">
        <w:rPr>
          <w:rFonts w:ascii="Arial" w:hAnsi="Arial" w:cs="Arial"/>
          <w:lang w:val="lt-LT"/>
        </w:rPr>
        <w:t xml:space="preserve">Lietuvos Respublikos Vyriausybės nutarimais ir kitais Lietuvos Respublikoje galiojančiais norminiais aktais, reglamentuojančiais biudžetinių įstaigų veiklą, darbo santykius, darbuotojų saugą ir sveikatą; </w:t>
      </w:r>
    </w:p>
    <w:p w14:paraId="6F32D29B" w14:textId="77777777" w:rsidR="00CE6374" w:rsidRPr="002D5C40" w:rsidRDefault="00000000" w:rsidP="002D5C40">
      <w:pPr>
        <w:numPr>
          <w:ilvl w:val="1"/>
          <w:numId w:val="1"/>
        </w:numPr>
        <w:tabs>
          <w:tab w:val="left" w:pos="810"/>
          <w:tab w:val="left" w:pos="1800"/>
        </w:tabs>
        <w:ind w:left="0" w:right="9" w:firstLine="360"/>
        <w:rPr>
          <w:rFonts w:ascii="Arial" w:hAnsi="Arial" w:cs="Arial"/>
          <w:lang w:val="lt-LT"/>
        </w:rPr>
      </w:pPr>
      <w:r w:rsidRPr="002D5C40">
        <w:rPr>
          <w:rFonts w:ascii="Arial" w:hAnsi="Arial" w:cs="Arial"/>
          <w:lang w:val="lt-LT"/>
        </w:rPr>
        <w:t xml:space="preserve">darbo tvarkos taisyklėmis;  </w:t>
      </w:r>
    </w:p>
    <w:p w14:paraId="0BC66D5D" w14:textId="77777777" w:rsidR="00CE6374" w:rsidRPr="002D5C40" w:rsidRDefault="00000000" w:rsidP="002D5C40">
      <w:pPr>
        <w:numPr>
          <w:ilvl w:val="1"/>
          <w:numId w:val="1"/>
        </w:numPr>
        <w:tabs>
          <w:tab w:val="left" w:pos="810"/>
          <w:tab w:val="left" w:pos="1800"/>
        </w:tabs>
        <w:ind w:left="0" w:right="9" w:firstLine="360"/>
        <w:rPr>
          <w:rFonts w:ascii="Arial" w:hAnsi="Arial" w:cs="Arial"/>
          <w:lang w:val="lt-LT"/>
        </w:rPr>
      </w:pPr>
      <w:r w:rsidRPr="002D5C40">
        <w:rPr>
          <w:rFonts w:ascii="Arial" w:hAnsi="Arial" w:cs="Arial"/>
          <w:lang w:val="lt-LT"/>
        </w:rPr>
        <w:t xml:space="preserve">darbo sutartimi; </w:t>
      </w:r>
    </w:p>
    <w:p w14:paraId="565E2F5F" w14:textId="77777777" w:rsidR="00CE6374" w:rsidRPr="002D5C40" w:rsidRDefault="00000000" w:rsidP="002D5C40">
      <w:pPr>
        <w:numPr>
          <w:ilvl w:val="1"/>
          <w:numId w:val="1"/>
        </w:numPr>
        <w:tabs>
          <w:tab w:val="left" w:pos="810"/>
          <w:tab w:val="left" w:pos="1800"/>
        </w:tabs>
        <w:ind w:left="0" w:right="9" w:firstLine="360"/>
        <w:rPr>
          <w:rFonts w:ascii="Arial" w:hAnsi="Arial" w:cs="Arial"/>
          <w:lang w:val="lt-LT"/>
        </w:rPr>
      </w:pPr>
      <w:r w:rsidRPr="002D5C40">
        <w:rPr>
          <w:rFonts w:ascii="Arial" w:hAnsi="Arial" w:cs="Arial"/>
          <w:lang w:val="lt-LT"/>
        </w:rPr>
        <w:t xml:space="preserve">šiuo pareigybės aprašymu; </w:t>
      </w:r>
    </w:p>
    <w:p w14:paraId="764C3E41" w14:textId="0FAF83D0" w:rsidR="00CE6374" w:rsidRPr="002D5C40" w:rsidRDefault="00000000" w:rsidP="002D5C40">
      <w:pPr>
        <w:numPr>
          <w:ilvl w:val="1"/>
          <w:numId w:val="1"/>
        </w:numPr>
        <w:tabs>
          <w:tab w:val="left" w:pos="810"/>
          <w:tab w:val="left" w:pos="1800"/>
        </w:tabs>
        <w:ind w:left="0" w:right="9" w:firstLine="360"/>
        <w:rPr>
          <w:rFonts w:ascii="Arial" w:hAnsi="Arial" w:cs="Arial"/>
          <w:lang w:val="lt-LT"/>
        </w:rPr>
      </w:pPr>
      <w:r w:rsidRPr="002D5C40">
        <w:rPr>
          <w:rFonts w:ascii="Arial" w:hAnsi="Arial" w:cs="Arial"/>
          <w:lang w:val="lt-LT"/>
        </w:rPr>
        <w:t>kitais lopšelio-darželio dokumentais (įsakymais, nurodymais, taisyklėmis</w:t>
      </w:r>
      <w:r w:rsidR="002D5C40" w:rsidRPr="002D5C40">
        <w:rPr>
          <w:rFonts w:ascii="Arial" w:hAnsi="Arial" w:cs="Arial"/>
          <w:lang w:val="lt-LT"/>
        </w:rPr>
        <w:t xml:space="preserve">, tvarkos aprašais </w:t>
      </w:r>
      <w:r w:rsidRPr="002D5C40">
        <w:rPr>
          <w:rFonts w:ascii="Arial" w:hAnsi="Arial" w:cs="Arial"/>
          <w:lang w:val="lt-LT"/>
        </w:rPr>
        <w:t xml:space="preserve">ir pan.). </w:t>
      </w:r>
    </w:p>
    <w:p w14:paraId="65FD2F49" w14:textId="77777777" w:rsidR="00CE6374" w:rsidRPr="002D5C40" w:rsidRDefault="00000000" w:rsidP="002D5C40">
      <w:pPr>
        <w:tabs>
          <w:tab w:val="left" w:pos="1800"/>
        </w:tabs>
        <w:spacing w:after="0" w:line="259" w:lineRule="auto"/>
        <w:ind w:left="0" w:firstLine="0"/>
        <w:rPr>
          <w:rFonts w:ascii="Arial" w:hAnsi="Arial" w:cs="Arial"/>
          <w:lang w:val="lt-LT"/>
        </w:rPr>
      </w:pPr>
      <w:r w:rsidRPr="002D5C40">
        <w:rPr>
          <w:rFonts w:ascii="Arial" w:hAnsi="Arial" w:cs="Arial"/>
          <w:lang w:val="lt-LT"/>
        </w:rPr>
        <w:t xml:space="preserve"> </w:t>
      </w:r>
    </w:p>
    <w:p w14:paraId="3D0BDE1C" w14:textId="5492D4C9" w:rsidR="00CE6374" w:rsidRPr="002D5C40" w:rsidRDefault="00000000" w:rsidP="002D5C40">
      <w:pPr>
        <w:spacing w:after="4" w:line="259" w:lineRule="auto"/>
        <w:ind w:left="11" w:right="3"/>
        <w:jc w:val="center"/>
        <w:rPr>
          <w:rFonts w:ascii="Arial" w:hAnsi="Arial" w:cs="Arial"/>
          <w:lang w:val="lt-LT"/>
        </w:rPr>
      </w:pPr>
      <w:r w:rsidRPr="002D5C40">
        <w:rPr>
          <w:rFonts w:ascii="Arial" w:hAnsi="Arial" w:cs="Arial"/>
          <w:b/>
          <w:lang w:val="lt-LT"/>
        </w:rPr>
        <w:t>III SKYRIUS</w:t>
      </w:r>
    </w:p>
    <w:p w14:paraId="0B54A2CE" w14:textId="1FFA1224" w:rsidR="00CE6374" w:rsidRPr="002D5C40" w:rsidRDefault="00000000" w:rsidP="002D5C40">
      <w:pPr>
        <w:spacing w:after="4" w:line="259" w:lineRule="auto"/>
        <w:ind w:left="11"/>
        <w:jc w:val="center"/>
        <w:rPr>
          <w:rFonts w:ascii="Arial" w:hAnsi="Arial" w:cs="Arial"/>
          <w:lang w:val="lt-LT"/>
        </w:rPr>
      </w:pPr>
      <w:r w:rsidRPr="002D5C40">
        <w:rPr>
          <w:rFonts w:ascii="Arial" w:hAnsi="Arial" w:cs="Arial"/>
          <w:b/>
          <w:lang w:val="lt-LT"/>
        </w:rPr>
        <w:t>ŠIAS</w:t>
      </w:r>
      <w:r w:rsidRPr="002D5C40">
        <w:rPr>
          <w:rFonts w:ascii="Arial" w:hAnsi="Arial" w:cs="Arial"/>
          <w:lang w:val="lt-LT"/>
        </w:rPr>
        <w:t xml:space="preserve"> </w:t>
      </w:r>
      <w:r w:rsidRPr="002D5C40">
        <w:rPr>
          <w:rFonts w:ascii="Arial" w:hAnsi="Arial" w:cs="Arial"/>
          <w:b/>
          <w:lang w:val="lt-LT"/>
        </w:rPr>
        <w:t>PAREIGAS</w:t>
      </w:r>
      <w:r w:rsidRPr="002D5C40">
        <w:rPr>
          <w:rFonts w:ascii="Arial" w:hAnsi="Arial" w:cs="Arial"/>
          <w:lang w:val="lt-LT"/>
        </w:rPr>
        <w:t xml:space="preserve"> </w:t>
      </w:r>
      <w:r w:rsidRPr="002D5C40">
        <w:rPr>
          <w:rFonts w:ascii="Arial" w:hAnsi="Arial" w:cs="Arial"/>
          <w:b/>
          <w:lang w:val="lt-LT"/>
        </w:rPr>
        <w:t>EINANČIO</w:t>
      </w:r>
      <w:r w:rsidRPr="002D5C40">
        <w:rPr>
          <w:rFonts w:ascii="Arial" w:hAnsi="Arial" w:cs="Arial"/>
          <w:lang w:val="lt-LT"/>
        </w:rPr>
        <w:t xml:space="preserve"> </w:t>
      </w:r>
      <w:r w:rsidRPr="002D5C40">
        <w:rPr>
          <w:rFonts w:ascii="Arial" w:hAnsi="Arial" w:cs="Arial"/>
          <w:b/>
          <w:lang w:val="lt-LT"/>
        </w:rPr>
        <w:t>DARBUOTOJO</w:t>
      </w:r>
      <w:r w:rsidRPr="002D5C40">
        <w:rPr>
          <w:rFonts w:ascii="Arial" w:hAnsi="Arial" w:cs="Arial"/>
          <w:lang w:val="lt-LT"/>
        </w:rPr>
        <w:t xml:space="preserve"> </w:t>
      </w:r>
      <w:r w:rsidRPr="002D5C40">
        <w:rPr>
          <w:rFonts w:ascii="Arial" w:hAnsi="Arial" w:cs="Arial"/>
          <w:b/>
          <w:lang w:val="lt-LT"/>
        </w:rPr>
        <w:t>FUNKCIJOS</w:t>
      </w:r>
    </w:p>
    <w:p w14:paraId="48F66904" w14:textId="77777777" w:rsidR="00CE6374" w:rsidRPr="002D5C40" w:rsidRDefault="00000000" w:rsidP="002D5C40">
      <w:pPr>
        <w:spacing w:after="6" w:line="259" w:lineRule="auto"/>
        <w:ind w:left="0" w:firstLine="0"/>
        <w:rPr>
          <w:rFonts w:ascii="Arial" w:hAnsi="Arial" w:cs="Arial"/>
          <w:lang w:val="lt-LT"/>
        </w:rPr>
      </w:pPr>
      <w:r w:rsidRPr="002D5C40">
        <w:rPr>
          <w:rFonts w:ascii="Arial" w:hAnsi="Arial" w:cs="Arial"/>
          <w:lang w:val="lt-LT"/>
        </w:rPr>
        <w:t xml:space="preserve"> </w:t>
      </w:r>
    </w:p>
    <w:p w14:paraId="3027906D" w14:textId="0299BC29" w:rsidR="00CE6374" w:rsidRPr="002D5C40" w:rsidRDefault="004C1025" w:rsidP="002D5C40">
      <w:pPr>
        <w:numPr>
          <w:ilvl w:val="0"/>
          <w:numId w:val="1"/>
        </w:numPr>
        <w:tabs>
          <w:tab w:val="left" w:pos="630"/>
        </w:tabs>
        <w:ind w:left="0" w:right="9" w:firstLine="360"/>
        <w:rPr>
          <w:rFonts w:ascii="Arial" w:hAnsi="Arial" w:cs="Arial"/>
          <w:lang w:val="lt-LT"/>
        </w:rPr>
      </w:pPr>
      <w:r w:rsidRPr="002D5C40">
        <w:rPr>
          <w:rFonts w:ascii="Arial" w:hAnsi="Arial" w:cs="Arial"/>
          <w:lang w:val="lt-LT"/>
        </w:rPr>
        <w:t xml:space="preserve">Valytojo pareigas einantis darbuotojas vykdo šias funkcijas: </w:t>
      </w:r>
    </w:p>
    <w:p w14:paraId="78DC747E" w14:textId="77777777" w:rsidR="00CE6374" w:rsidRPr="002D5C40" w:rsidRDefault="00000000" w:rsidP="002D5C40">
      <w:pPr>
        <w:numPr>
          <w:ilvl w:val="1"/>
          <w:numId w:val="1"/>
        </w:numPr>
        <w:tabs>
          <w:tab w:val="left" w:pos="810"/>
        </w:tabs>
        <w:ind w:left="0" w:right="9" w:firstLine="360"/>
        <w:rPr>
          <w:rFonts w:ascii="Arial" w:hAnsi="Arial" w:cs="Arial"/>
          <w:lang w:val="lt-LT"/>
        </w:rPr>
      </w:pPr>
      <w:r w:rsidRPr="002D5C40">
        <w:rPr>
          <w:rFonts w:ascii="Arial" w:hAnsi="Arial" w:cs="Arial"/>
          <w:lang w:val="lt-LT"/>
        </w:rPr>
        <w:t xml:space="preserve">palaiko pavyzdingą tvarką ir švarą; </w:t>
      </w:r>
    </w:p>
    <w:p w14:paraId="3C6E103E" w14:textId="7A79A002" w:rsidR="00CE6374" w:rsidRPr="002D5C40" w:rsidRDefault="00000000" w:rsidP="002D5C40">
      <w:pPr>
        <w:numPr>
          <w:ilvl w:val="1"/>
          <w:numId w:val="1"/>
        </w:numPr>
        <w:tabs>
          <w:tab w:val="left" w:pos="810"/>
        </w:tabs>
        <w:ind w:left="0" w:right="9" w:firstLine="360"/>
        <w:rPr>
          <w:rFonts w:ascii="Arial" w:hAnsi="Arial" w:cs="Arial"/>
          <w:lang w:val="lt-LT"/>
        </w:rPr>
      </w:pPr>
      <w:r w:rsidRPr="002D5C40">
        <w:rPr>
          <w:rFonts w:ascii="Arial" w:hAnsi="Arial" w:cs="Arial"/>
          <w:lang w:val="lt-LT"/>
        </w:rPr>
        <w:t xml:space="preserve">kasdien kruopščiai valo priskirtas patalpas drėgnu būdu;  </w:t>
      </w:r>
    </w:p>
    <w:p w14:paraId="5DD57B2F" w14:textId="77777777" w:rsidR="00CE6374" w:rsidRPr="002D5C40" w:rsidRDefault="00000000" w:rsidP="002D5C40">
      <w:pPr>
        <w:numPr>
          <w:ilvl w:val="1"/>
          <w:numId w:val="1"/>
        </w:numPr>
        <w:tabs>
          <w:tab w:val="left" w:pos="810"/>
        </w:tabs>
        <w:ind w:left="0" w:right="9" w:firstLine="360"/>
        <w:rPr>
          <w:rFonts w:ascii="Arial" w:hAnsi="Arial" w:cs="Arial"/>
          <w:lang w:val="lt-LT"/>
        </w:rPr>
      </w:pPr>
      <w:r w:rsidRPr="002D5C40">
        <w:rPr>
          <w:rFonts w:ascii="Arial" w:hAnsi="Arial" w:cs="Arial"/>
          <w:lang w:val="lt-LT"/>
        </w:rPr>
        <w:t xml:space="preserve">tausoja darbo inventorių, taupiai naudoja valymo priemones; </w:t>
      </w:r>
    </w:p>
    <w:p w14:paraId="61E39543" w14:textId="77777777" w:rsidR="00CE6374" w:rsidRPr="002D5C40" w:rsidRDefault="00000000" w:rsidP="002D5C40">
      <w:pPr>
        <w:numPr>
          <w:ilvl w:val="1"/>
          <w:numId w:val="1"/>
        </w:numPr>
        <w:tabs>
          <w:tab w:val="left" w:pos="810"/>
        </w:tabs>
        <w:ind w:left="0" w:right="9" w:firstLine="360"/>
        <w:rPr>
          <w:rFonts w:ascii="Arial" w:hAnsi="Arial" w:cs="Arial"/>
          <w:lang w:val="lt-LT"/>
        </w:rPr>
      </w:pPr>
      <w:r w:rsidRPr="002D5C40">
        <w:rPr>
          <w:rFonts w:ascii="Arial" w:hAnsi="Arial" w:cs="Arial"/>
          <w:lang w:val="lt-LT"/>
        </w:rPr>
        <w:t xml:space="preserve">laikosi sanitarinių-higieninių normų, asmens higienos reikalavimų; </w:t>
      </w:r>
    </w:p>
    <w:p w14:paraId="72E20759" w14:textId="77777777" w:rsidR="00CE6374" w:rsidRPr="002D5C40" w:rsidRDefault="00000000" w:rsidP="002D5C40">
      <w:pPr>
        <w:numPr>
          <w:ilvl w:val="1"/>
          <w:numId w:val="1"/>
        </w:numPr>
        <w:tabs>
          <w:tab w:val="left" w:pos="810"/>
        </w:tabs>
        <w:spacing w:after="34"/>
        <w:ind w:left="0" w:right="9" w:firstLine="360"/>
        <w:rPr>
          <w:rFonts w:ascii="Arial" w:hAnsi="Arial" w:cs="Arial"/>
          <w:lang w:val="lt-LT"/>
        </w:rPr>
      </w:pPr>
      <w:r w:rsidRPr="002D5C40">
        <w:rPr>
          <w:rFonts w:ascii="Arial" w:hAnsi="Arial" w:cs="Arial"/>
          <w:lang w:val="lt-LT"/>
        </w:rPr>
        <w:lastRenderedPageBreak/>
        <w:t xml:space="preserve">grindų ir sienų plovimui naudoja muilą ir specialias valymo priemones; </w:t>
      </w:r>
    </w:p>
    <w:p w14:paraId="6440E3A1" w14:textId="328B6F32" w:rsidR="00CE6374" w:rsidRPr="0040423A" w:rsidRDefault="00000000" w:rsidP="0040423A">
      <w:pPr>
        <w:numPr>
          <w:ilvl w:val="1"/>
          <w:numId w:val="1"/>
        </w:numPr>
        <w:tabs>
          <w:tab w:val="left" w:pos="810"/>
        </w:tabs>
        <w:ind w:left="0" w:right="9" w:firstLine="360"/>
        <w:rPr>
          <w:rFonts w:ascii="Arial" w:hAnsi="Arial" w:cs="Arial"/>
          <w:lang w:val="lt-LT"/>
        </w:rPr>
      </w:pPr>
      <w:r w:rsidRPr="002D5C40">
        <w:rPr>
          <w:rFonts w:ascii="Arial" w:hAnsi="Arial" w:cs="Arial"/>
          <w:lang w:val="lt-LT"/>
        </w:rPr>
        <w:t>valo dulkes nuo baldų, palangių, paveikslų, nuotraukų rėmų ir kitų paviršių, o nuo stalų tik tada, kai ant jų nėra dokumentų</w:t>
      </w:r>
      <w:r w:rsidR="0040423A">
        <w:rPr>
          <w:rFonts w:ascii="Arial" w:hAnsi="Arial" w:cs="Arial"/>
          <w:lang w:val="lt-LT"/>
        </w:rPr>
        <w:t xml:space="preserve"> (dokumentų nesugadinti, neskaityti, neplatinti ir t.t.)</w:t>
      </w:r>
      <w:r w:rsidRPr="002D5C40">
        <w:rPr>
          <w:rFonts w:ascii="Arial" w:hAnsi="Arial" w:cs="Arial"/>
          <w:lang w:val="lt-LT"/>
        </w:rPr>
        <w:t>, taip pat nuo kambarinių gėlių ir jas laisto;</w:t>
      </w:r>
    </w:p>
    <w:p w14:paraId="286992E6" w14:textId="27492F71" w:rsidR="00CE6374" w:rsidRPr="002D5C40" w:rsidRDefault="00000000" w:rsidP="002D5C40">
      <w:pPr>
        <w:numPr>
          <w:ilvl w:val="1"/>
          <w:numId w:val="1"/>
        </w:numPr>
        <w:tabs>
          <w:tab w:val="left" w:pos="810"/>
        </w:tabs>
        <w:ind w:left="0" w:right="9" w:firstLine="360"/>
        <w:rPr>
          <w:rFonts w:ascii="Arial" w:hAnsi="Arial" w:cs="Arial"/>
          <w:lang w:val="lt-LT"/>
        </w:rPr>
      </w:pPr>
      <w:r w:rsidRPr="002D5C40">
        <w:rPr>
          <w:rFonts w:ascii="Arial" w:hAnsi="Arial" w:cs="Arial"/>
          <w:lang w:val="lt-LT"/>
        </w:rPr>
        <w:t>valo dulkes nuo šviestuvų</w:t>
      </w:r>
      <w:r w:rsidR="009A723B">
        <w:rPr>
          <w:rFonts w:ascii="Arial" w:hAnsi="Arial" w:cs="Arial"/>
          <w:lang w:val="lt-LT"/>
        </w:rPr>
        <w:t>, kompiuterių, telefonų</w:t>
      </w:r>
      <w:r w:rsidRPr="002D5C40">
        <w:rPr>
          <w:rFonts w:ascii="Arial" w:hAnsi="Arial" w:cs="Arial"/>
          <w:lang w:val="lt-LT"/>
        </w:rPr>
        <w:t xml:space="preserve"> ir kitų elektros įrenginių tik išjungus juos iš elektros tinklo</w:t>
      </w:r>
      <w:r w:rsidR="009A723B">
        <w:rPr>
          <w:rFonts w:ascii="Arial" w:hAnsi="Arial" w:cs="Arial"/>
          <w:lang w:val="lt-LT"/>
        </w:rPr>
        <w:t>, saugo, kad į juos nepatektų vanduo</w:t>
      </w:r>
      <w:r w:rsidRPr="002D5C40">
        <w:rPr>
          <w:rFonts w:ascii="Arial" w:hAnsi="Arial" w:cs="Arial"/>
          <w:lang w:val="lt-LT"/>
        </w:rPr>
        <w:t xml:space="preserve">; </w:t>
      </w:r>
    </w:p>
    <w:p w14:paraId="75353B3F" w14:textId="3F295B8C" w:rsidR="00CE6374" w:rsidRPr="0040423A" w:rsidRDefault="00000000" w:rsidP="0040423A">
      <w:pPr>
        <w:numPr>
          <w:ilvl w:val="1"/>
          <w:numId w:val="1"/>
        </w:numPr>
        <w:tabs>
          <w:tab w:val="left" w:pos="810"/>
        </w:tabs>
        <w:ind w:left="0" w:right="9" w:firstLine="360"/>
        <w:rPr>
          <w:rFonts w:ascii="Arial" w:hAnsi="Arial" w:cs="Arial"/>
          <w:lang w:val="lt-LT"/>
        </w:rPr>
      </w:pPr>
      <w:r w:rsidRPr="002D5C40">
        <w:rPr>
          <w:rFonts w:ascii="Arial" w:hAnsi="Arial" w:cs="Arial"/>
          <w:lang w:val="lt-LT"/>
        </w:rPr>
        <w:t>valo kabinetų, bendrųjų patalpų langus, užtikrina, kad jie visada būtų švarūs;</w:t>
      </w:r>
      <w:r w:rsidRPr="0040423A">
        <w:rPr>
          <w:rFonts w:ascii="Arial" w:hAnsi="Arial" w:cs="Arial"/>
          <w:lang w:val="lt-LT"/>
        </w:rPr>
        <w:t xml:space="preserve"> </w:t>
      </w:r>
    </w:p>
    <w:p w14:paraId="162EDAD9" w14:textId="77777777" w:rsidR="00CE6374" w:rsidRPr="002D5C40" w:rsidRDefault="00000000" w:rsidP="0040423A">
      <w:pPr>
        <w:numPr>
          <w:ilvl w:val="1"/>
          <w:numId w:val="1"/>
        </w:numPr>
        <w:tabs>
          <w:tab w:val="left" w:pos="810"/>
          <w:tab w:val="left" w:pos="990"/>
        </w:tabs>
        <w:ind w:left="0" w:right="9" w:firstLine="360"/>
        <w:rPr>
          <w:rFonts w:ascii="Arial" w:hAnsi="Arial" w:cs="Arial"/>
          <w:lang w:val="lt-LT"/>
        </w:rPr>
      </w:pPr>
      <w:r w:rsidRPr="002D5C40">
        <w:rPr>
          <w:rFonts w:ascii="Arial" w:hAnsi="Arial" w:cs="Arial"/>
          <w:lang w:val="lt-LT"/>
        </w:rPr>
        <w:t xml:space="preserve">sutvarkius patalpas, tvarkingai sustato kėdes, nepalieka užgriozdintų praėjimų; </w:t>
      </w:r>
    </w:p>
    <w:p w14:paraId="1E8E6D28" w14:textId="77777777" w:rsidR="00CE6374" w:rsidRPr="002D5C40" w:rsidRDefault="00000000" w:rsidP="002D5C40">
      <w:pPr>
        <w:numPr>
          <w:ilvl w:val="1"/>
          <w:numId w:val="1"/>
        </w:numPr>
        <w:tabs>
          <w:tab w:val="left" w:pos="810"/>
          <w:tab w:val="left" w:pos="990"/>
        </w:tabs>
        <w:ind w:left="0" w:right="9" w:firstLine="360"/>
        <w:rPr>
          <w:rFonts w:ascii="Arial" w:hAnsi="Arial" w:cs="Arial"/>
          <w:lang w:val="lt-LT"/>
        </w:rPr>
      </w:pPr>
      <w:r w:rsidRPr="002D5C40">
        <w:rPr>
          <w:rFonts w:ascii="Arial" w:hAnsi="Arial" w:cs="Arial"/>
          <w:lang w:val="lt-LT"/>
        </w:rPr>
        <w:t xml:space="preserve">dulkių siurbliu, naudojasi griežtai laikantis jo eksploatavimo taisyklių ir įsitikinęs, kad jie techniškai tvarkingi; </w:t>
      </w:r>
    </w:p>
    <w:p w14:paraId="58FE6575" w14:textId="77777777" w:rsidR="00CE6374" w:rsidRPr="002D5C40" w:rsidRDefault="00000000" w:rsidP="002D5C40">
      <w:pPr>
        <w:numPr>
          <w:ilvl w:val="1"/>
          <w:numId w:val="1"/>
        </w:numPr>
        <w:tabs>
          <w:tab w:val="left" w:pos="810"/>
          <w:tab w:val="left" w:pos="990"/>
        </w:tabs>
        <w:ind w:left="0" w:right="9" w:firstLine="360"/>
        <w:rPr>
          <w:rFonts w:ascii="Arial" w:hAnsi="Arial" w:cs="Arial"/>
          <w:lang w:val="lt-LT"/>
        </w:rPr>
      </w:pPr>
      <w:r w:rsidRPr="002D5C40">
        <w:rPr>
          <w:rFonts w:ascii="Arial" w:hAnsi="Arial" w:cs="Arial"/>
          <w:lang w:val="lt-LT"/>
        </w:rPr>
        <w:t xml:space="preserve">pastebėjus baldų, sienų, durų, santechnikos ir kitų įrenginių gedimus, nedelsiant informuoja direktoriaus pavaduotoją ūkio reikalams; </w:t>
      </w:r>
    </w:p>
    <w:p w14:paraId="458117EF" w14:textId="18673419" w:rsidR="0040423A" w:rsidRPr="0040423A" w:rsidRDefault="00000000" w:rsidP="0040423A">
      <w:pPr>
        <w:numPr>
          <w:ilvl w:val="1"/>
          <w:numId w:val="1"/>
        </w:numPr>
        <w:tabs>
          <w:tab w:val="left" w:pos="810"/>
          <w:tab w:val="left" w:pos="990"/>
        </w:tabs>
        <w:spacing w:after="33"/>
        <w:ind w:left="0" w:right="9" w:firstLine="360"/>
        <w:rPr>
          <w:rFonts w:ascii="Arial" w:hAnsi="Arial" w:cs="Arial"/>
          <w:lang w:val="lt-LT"/>
        </w:rPr>
      </w:pPr>
      <w:r w:rsidRPr="002D5C40">
        <w:rPr>
          <w:rFonts w:ascii="Arial" w:hAnsi="Arial" w:cs="Arial"/>
          <w:lang w:val="lt-LT"/>
        </w:rPr>
        <w:t>surinktas šiukšles išmeta į ta</w:t>
      </w:r>
      <w:r w:rsidR="004C1025" w:rsidRPr="002D5C40">
        <w:rPr>
          <w:rFonts w:ascii="Arial" w:hAnsi="Arial" w:cs="Arial"/>
          <w:lang w:val="lt-LT"/>
        </w:rPr>
        <w:t>m</w:t>
      </w:r>
      <w:r w:rsidRPr="002D5C40">
        <w:rPr>
          <w:rFonts w:ascii="Arial" w:hAnsi="Arial" w:cs="Arial"/>
          <w:lang w:val="lt-LT"/>
        </w:rPr>
        <w:t xml:space="preserve"> skirtus specialius konteinerius;</w:t>
      </w:r>
    </w:p>
    <w:p w14:paraId="32870FBF" w14:textId="096AB584" w:rsidR="00CE6374" w:rsidRPr="0040423A" w:rsidRDefault="00000000" w:rsidP="0040423A">
      <w:pPr>
        <w:pStyle w:val="Sraopastraipa"/>
        <w:numPr>
          <w:ilvl w:val="1"/>
          <w:numId w:val="1"/>
        </w:numPr>
        <w:tabs>
          <w:tab w:val="left" w:pos="630"/>
          <w:tab w:val="left" w:pos="900"/>
        </w:tabs>
        <w:ind w:left="0" w:right="9" w:firstLine="360"/>
        <w:rPr>
          <w:rFonts w:ascii="Arial" w:hAnsi="Arial" w:cs="Arial"/>
          <w:lang w:val="lt-LT"/>
        </w:rPr>
      </w:pPr>
      <w:r w:rsidRPr="002D5C40">
        <w:rPr>
          <w:rFonts w:ascii="Arial" w:hAnsi="Arial" w:cs="Arial"/>
          <w:lang w:val="lt-LT"/>
        </w:rPr>
        <w:t xml:space="preserve">  </w:t>
      </w:r>
      <w:r w:rsidR="0040423A">
        <w:rPr>
          <w:rFonts w:ascii="Arial" w:hAnsi="Arial" w:cs="Arial"/>
          <w:lang w:val="lt-LT"/>
        </w:rPr>
        <w:t>n</w:t>
      </w:r>
      <w:r w:rsidR="0040423A" w:rsidRPr="009A723B">
        <w:rPr>
          <w:rFonts w:ascii="Arial" w:hAnsi="Arial" w:cs="Arial"/>
          <w:lang w:val="lt-LT"/>
        </w:rPr>
        <w:t>edelsiant informuoja įstaigos administraciją apie vaiko turimas socialines ar sveikatos problemas, pastebėtą ar įtariamą vaiko teisių pažeidimą, įtarus ar pastebėjus žodines, socialines ar kibernetinės erdvės smurtą ar patyčias, nedelsiant įsikiša ir nutraukia bet kokius tokį įtarimą keliančius veiksmus ir kreipiasi į pagalbos galinčius suteikt asmenis (tėvus (globėjus), įstaigos darbuotojus, direktorių ir/ar institucijas (policiją, greitąją pagalbą, vaiko teisių apsaugos darbuotojus ir kt.)</w:t>
      </w:r>
      <w:r w:rsidR="0040423A">
        <w:rPr>
          <w:rFonts w:ascii="Arial" w:hAnsi="Arial" w:cs="Arial"/>
          <w:lang w:val="lt-LT"/>
        </w:rPr>
        <w:t>;</w:t>
      </w:r>
    </w:p>
    <w:p w14:paraId="0273EEDA" w14:textId="77777777" w:rsidR="00CE6374" w:rsidRPr="002D5C40" w:rsidRDefault="00000000" w:rsidP="002D5C40">
      <w:pPr>
        <w:numPr>
          <w:ilvl w:val="1"/>
          <w:numId w:val="1"/>
        </w:numPr>
        <w:tabs>
          <w:tab w:val="left" w:pos="810"/>
          <w:tab w:val="left" w:pos="990"/>
        </w:tabs>
        <w:ind w:left="0" w:right="9" w:firstLine="360"/>
        <w:rPr>
          <w:rFonts w:ascii="Arial" w:hAnsi="Arial" w:cs="Arial"/>
          <w:lang w:val="lt-LT"/>
        </w:rPr>
      </w:pPr>
      <w:r w:rsidRPr="002D5C40">
        <w:rPr>
          <w:rFonts w:ascii="Arial" w:hAnsi="Arial" w:cs="Arial"/>
          <w:lang w:val="lt-LT"/>
        </w:rPr>
        <w:t>po darbo, iš įstaigos išėjus visiems darbuotojams, priduoda lopšelį-darželį apsaugos tarnybai (užkoduoja</w:t>
      </w:r>
      <w:r w:rsidRPr="002D5C40">
        <w:rPr>
          <w:rFonts w:ascii="Arial" w:hAnsi="Arial" w:cs="Arial"/>
          <w:color w:val="auto"/>
          <w:lang w:val="lt-LT"/>
        </w:rPr>
        <w:t xml:space="preserve">). Reaguoja į apsaugos tarnybos skambučius, esant būtinumui atvyksta į įstaigą apžiūrėti patalpų. </w:t>
      </w:r>
      <w:r w:rsidRPr="002D5C40">
        <w:rPr>
          <w:rFonts w:ascii="Arial" w:hAnsi="Arial" w:cs="Arial"/>
          <w:lang w:val="lt-LT"/>
        </w:rPr>
        <w:t xml:space="preserve">Apie iškvietimus informuoja lopšelio-darželio pavaduotoją ūkio reikalams;  </w:t>
      </w:r>
    </w:p>
    <w:p w14:paraId="4D265297" w14:textId="77777777" w:rsidR="00CE6374" w:rsidRPr="002D5C40" w:rsidRDefault="00000000" w:rsidP="002D5C40">
      <w:pPr>
        <w:numPr>
          <w:ilvl w:val="1"/>
          <w:numId w:val="1"/>
        </w:numPr>
        <w:tabs>
          <w:tab w:val="left" w:pos="810"/>
          <w:tab w:val="left" w:pos="990"/>
        </w:tabs>
        <w:ind w:left="0" w:right="9" w:firstLine="360"/>
        <w:rPr>
          <w:rFonts w:ascii="Arial" w:hAnsi="Arial" w:cs="Arial"/>
          <w:lang w:val="lt-LT"/>
        </w:rPr>
      </w:pPr>
      <w:r w:rsidRPr="002D5C40">
        <w:rPr>
          <w:rFonts w:ascii="Arial" w:hAnsi="Arial" w:cs="Arial"/>
          <w:lang w:val="lt-LT"/>
        </w:rPr>
        <w:t xml:space="preserve">vykdo kitus lopšelio-darželio direktoriaus pavaduotojo ūkio reikalams pavestus tiesioginius nurodymus; </w:t>
      </w:r>
    </w:p>
    <w:p w14:paraId="44B36A43" w14:textId="5DC237DB" w:rsidR="00CE6374" w:rsidRPr="0040423A" w:rsidRDefault="004C1025" w:rsidP="0040423A">
      <w:pPr>
        <w:numPr>
          <w:ilvl w:val="0"/>
          <w:numId w:val="1"/>
        </w:numPr>
        <w:tabs>
          <w:tab w:val="left" w:pos="630"/>
        </w:tabs>
        <w:ind w:left="0" w:right="9" w:firstLine="360"/>
        <w:rPr>
          <w:rFonts w:ascii="Arial" w:hAnsi="Arial" w:cs="Arial"/>
          <w:lang w:val="lt-LT"/>
        </w:rPr>
      </w:pPr>
      <w:r w:rsidRPr="0040423A">
        <w:rPr>
          <w:rFonts w:ascii="Arial" w:hAnsi="Arial" w:cs="Arial"/>
          <w:lang w:val="lt-LT"/>
        </w:rPr>
        <w:t xml:space="preserve">Valytojas už savo pareigų netinkamą vykdymą atsako darbo tvarkos taisyklių ir Lietuvos Respublikos įstatymų nustatyta tvarka. </w:t>
      </w:r>
    </w:p>
    <w:p w14:paraId="71E88120" w14:textId="1876D61C" w:rsidR="00CE6374" w:rsidRPr="002D5C40" w:rsidRDefault="00000000" w:rsidP="002D5C40">
      <w:pPr>
        <w:spacing w:after="3" w:line="259" w:lineRule="auto"/>
        <w:ind w:right="4"/>
        <w:jc w:val="center"/>
        <w:rPr>
          <w:rFonts w:ascii="Arial" w:hAnsi="Arial" w:cs="Arial"/>
          <w:lang w:val="lt-LT"/>
        </w:rPr>
      </w:pPr>
      <w:r w:rsidRPr="002D5C40">
        <w:rPr>
          <w:rFonts w:ascii="Arial" w:hAnsi="Arial" w:cs="Arial"/>
          <w:lang w:val="lt-LT"/>
        </w:rPr>
        <w:t>_________________________</w:t>
      </w:r>
    </w:p>
    <w:p w14:paraId="6A4D81A9" w14:textId="6E0ACAF4" w:rsidR="00CE6374" w:rsidRPr="002D5C40" w:rsidRDefault="00000000" w:rsidP="002D5C40">
      <w:pPr>
        <w:spacing w:after="0" w:line="259" w:lineRule="auto"/>
        <w:ind w:left="0" w:firstLine="0"/>
        <w:rPr>
          <w:rFonts w:ascii="Arial" w:hAnsi="Arial" w:cs="Arial"/>
          <w:lang w:val="lt-LT"/>
        </w:rPr>
      </w:pPr>
      <w:r w:rsidRPr="002D5C40">
        <w:rPr>
          <w:rFonts w:ascii="Arial" w:hAnsi="Arial" w:cs="Arial"/>
          <w:lang w:val="lt-LT"/>
        </w:rPr>
        <w:t xml:space="preserve"> </w:t>
      </w:r>
    </w:p>
    <w:p w14:paraId="685DA2F4" w14:textId="77777777" w:rsidR="00873026" w:rsidRPr="00873026" w:rsidRDefault="00873026" w:rsidP="00873026">
      <w:pPr>
        <w:spacing w:after="0" w:line="271" w:lineRule="auto"/>
        <w:ind w:left="-15" w:firstLine="0"/>
        <w:rPr>
          <w:rFonts w:ascii="Arial" w:hAnsi="Arial" w:cs="Arial"/>
          <w:lang w:val="lt-LT"/>
          <w14:ligatures w14:val="none"/>
        </w:rPr>
      </w:pPr>
      <w:r w:rsidRPr="00873026">
        <w:rPr>
          <w:rFonts w:ascii="Arial" w:hAnsi="Arial" w:cs="Arial"/>
          <w:lang w:val="lt-LT"/>
          <w14:ligatures w14:val="none"/>
        </w:rPr>
        <w:t xml:space="preserve">Susipažinau ir antrą egzempliorių gavau                 </w:t>
      </w:r>
    </w:p>
    <w:p w14:paraId="6B415B41" w14:textId="77777777" w:rsidR="00873026" w:rsidRPr="00873026" w:rsidRDefault="00873026" w:rsidP="00873026">
      <w:pPr>
        <w:spacing w:after="0" w:line="271" w:lineRule="auto"/>
        <w:ind w:left="-15" w:firstLine="0"/>
        <w:rPr>
          <w:rFonts w:ascii="Arial" w:hAnsi="Arial" w:cs="Arial"/>
          <w:lang w:val="lt-LT"/>
          <w14:ligatures w14:val="none"/>
        </w:rPr>
      </w:pPr>
      <w:r w:rsidRPr="00873026">
        <w:rPr>
          <w:rFonts w:ascii="Arial" w:hAnsi="Arial" w:cs="Arial"/>
          <w:lang w:val="lt-LT"/>
          <w14:ligatures w14:val="none"/>
        </w:rPr>
        <w:t xml:space="preserve"> </w:t>
      </w:r>
    </w:p>
    <w:p w14:paraId="4556CD0A" w14:textId="77777777" w:rsidR="00873026" w:rsidRPr="00873026" w:rsidRDefault="00873026" w:rsidP="00873026">
      <w:pPr>
        <w:spacing w:after="0" w:line="271" w:lineRule="auto"/>
        <w:ind w:left="-15" w:firstLine="0"/>
        <w:rPr>
          <w:rFonts w:ascii="Arial" w:hAnsi="Arial" w:cs="Arial"/>
          <w:lang w:val="lt-LT"/>
          <w14:ligatures w14:val="none"/>
        </w:rPr>
      </w:pPr>
      <w:r w:rsidRPr="00873026">
        <w:rPr>
          <w:rFonts w:ascii="Arial" w:hAnsi="Arial" w:cs="Arial"/>
          <w:lang w:val="lt-LT"/>
          <w14:ligatures w14:val="none"/>
        </w:rPr>
        <w:t xml:space="preserve">_________________________________               </w:t>
      </w:r>
    </w:p>
    <w:p w14:paraId="2E04DF5C" w14:textId="77777777" w:rsidR="00873026" w:rsidRPr="00873026" w:rsidRDefault="00873026" w:rsidP="00873026">
      <w:pPr>
        <w:spacing w:after="0" w:line="271" w:lineRule="auto"/>
        <w:ind w:left="-15" w:firstLine="0"/>
        <w:rPr>
          <w:rFonts w:ascii="Arial" w:hAnsi="Arial" w:cs="Arial"/>
          <w:lang w:val="lt-LT"/>
          <w14:ligatures w14:val="none"/>
        </w:rPr>
      </w:pPr>
      <w:r w:rsidRPr="00873026">
        <w:rPr>
          <w:rFonts w:ascii="Arial" w:hAnsi="Arial" w:cs="Arial"/>
          <w:sz w:val="22"/>
          <w:lang w:val="lt-LT"/>
          <w14:ligatures w14:val="none"/>
        </w:rPr>
        <w:t xml:space="preserve">(parašas)                                                                          </w:t>
      </w:r>
    </w:p>
    <w:p w14:paraId="0BF9A763" w14:textId="77777777" w:rsidR="00873026" w:rsidRPr="00873026" w:rsidRDefault="00873026" w:rsidP="00873026">
      <w:pPr>
        <w:spacing w:after="0" w:line="271" w:lineRule="auto"/>
        <w:ind w:left="-15" w:firstLine="0"/>
        <w:rPr>
          <w:rFonts w:ascii="Arial" w:hAnsi="Arial" w:cs="Arial"/>
          <w:lang w:val="lt-LT"/>
          <w14:ligatures w14:val="none"/>
        </w:rPr>
      </w:pPr>
    </w:p>
    <w:p w14:paraId="03974813" w14:textId="77777777" w:rsidR="00873026" w:rsidRPr="00873026" w:rsidRDefault="00873026" w:rsidP="00873026">
      <w:pPr>
        <w:spacing w:after="18" w:line="271" w:lineRule="auto"/>
        <w:ind w:left="-15" w:firstLine="0"/>
        <w:rPr>
          <w:rFonts w:ascii="Arial" w:hAnsi="Arial" w:cs="Arial"/>
          <w:lang w:val="lt-LT"/>
          <w14:ligatures w14:val="none"/>
        </w:rPr>
      </w:pPr>
      <w:r w:rsidRPr="00873026">
        <w:rPr>
          <w:rFonts w:ascii="Arial" w:hAnsi="Arial" w:cs="Arial"/>
          <w:lang w:val="lt-LT"/>
          <w14:ligatures w14:val="none"/>
        </w:rPr>
        <w:t xml:space="preserve">_________________________________              </w:t>
      </w:r>
    </w:p>
    <w:p w14:paraId="5DB4C2D6" w14:textId="77777777" w:rsidR="00873026" w:rsidRPr="00873026" w:rsidRDefault="00873026" w:rsidP="00873026">
      <w:pPr>
        <w:spacing w:after="0" w:line="259" w:lineRule="auto"/>
        <w:ind w:left="-5"/>
        <w:jc w:val="left"/>
        <w:rPr>
          <w:rFonts w:ascii="Arial" w:hAnsi="Arial" w:cs="Arial"/>
          <w:lang w:val="lt-LT"/>
          <w14:ligatures w14:val="none"/>
        </w:rPr>
      </w:pPr>
      <w:r w:rsidRPr="00873026">
        <w:rPr>
          <w:rFonts w:ascii="Arial" w:hAnsi="Arial" w:cs="Arial"/>
          <w:lang w:val="lt-LT"/>
          <w14:ligatures w14:val="none"/>
        </w:rPr>
        <w:t xml:space="preserve">(vardas, pavardė)                                                      </w:t>
      </w:r>
    </w:p>
    <w:p w14:paraId="7AA385F2" w14:textId="77777777" w:rsidR="00873026" w:rsidRPr="00873026" w:rsidRDefault="00873026" w:rsidP="00873026">
      <w:pPr>
        <w:spacing w:after="0" w:line="271" w:lineRule="auto"/>
        <w:ind w:left="0" w:firstLine="0"/>
        <w:rPr>
          <w:rFonts w:ascii="Arial" w:hAnsi="Arial" w:cs="Arial"/>
          <w:lang w:val="lt-LT"/>
          <w14:ligatures w14:val="none"/>
        </w:rPr>
      </w:pPr>
    </w:p>
    <w:p w14:paraId="6E569EEE" w14:textId="77777777" w:rsidR="00873026" w:rsidRPr="00873026" w:rsidRDefault="00873026" w:rsidP="00873026">
      <w:pPr>
        <w:spacing w:after="0" w:line="271" w:lineRule="auto"/>
        <w:ind w:left="-15" w:firstLine="0"/>
        <w:rPr>
          <w:rFonts w:ascii="Arial" w:hAnsi="Arial" w:cs="Arial"/>
          <w:lang w:val="lt-LT"/>
          <w14:ligatures w14:val="none"/>
        </w:rPr>
      </w:pPr>
      <w:r w:rsidRPr="00873026">
        <w:rPr>
          <w:rFonts w:ascii="Arial" w:hAnsi="Arial" w:cs="Arial"/>
          <w:lang w:val="lt-LT"/>
          <w14:ligatures w14:val="none"/>
        </w:rPr>
        <w:t xml:space="preserve">_________________________________              </w:t>
      </w:r>
    </w:p>
    <w:p w14:paraId="0C1C00C8" w14:textId="77777777" w:rsidR="00873026" w:rsidRPr="00873026" w:rsidRDefault="00873026" w:rsidP="00873026">
      <w:pPr>
        <w:spacing w:after="0" w:line="259" w:lineRule="auto"/>
        <w:ind w:left="-5"/>
        <w:jc w:val="left"/>
        <w:rPr>
          <w:rFonts w:ascii="Arial" w:hAnsi="Arial" w:cs="Arial"/>
          <w:lang w:val="lt-LT"/>
          <w14:ligatures w14:val="none"/>
        </w:rPr>
      </w:pPr>
      <w:r w:rsidRPr="00873026">
        <w:rPr>
          <w:rFonts w:ascii="Arial" w:hAnsi="Arial" w:cs="Arial"/>
          <w:lang w:val="lt-LT"/>
          <w14:ligatures w14:val="none"/>
        </w:rPr>
        <w:t xml:space="preserve">(data)                                                                         </w:t>
      </w:r>
    </w:p>
    <w:p w14:paraId="2956B6EC" w14:textId="77777777" w:rsidR="00873026" w:rsidRPr="00873026" w:rsidRDefault="00873026" w:rsidP="00873026">
      <w:pPr>
        <w:spacing w:after="0" w:line="271" w:lineRule="auto"/>
        <w:ind w:left="-15" w:firstLine="0"/>
        <w:rPr>
          <w:rFonts w:ascii="Arial" w:hAnsi="Arial" w:cs="Arial"/>
          <w:lang w:val="lt-LT"/>
          <w14:ligatures w14:val="none"/>
        </w:rPr>
      </w:pPr>
    </w:p>
    <w:p w14:paraId="3384901E" w14:textId="7935D321" w:rsidR="0008244D" w:rsidRPr="002D5C40" w:rsidRDefault="0008244D" w:rsidP="002D5C40">
      <w:pPr>
        <w:ind w:left="-5" w:right="9"/>
        <w:rPr>
          <w:rFonts w:ascii="Arial" w:hAnsi="Arial" w:cs="Arial"/>
          <w:lang w:val="lt-LT"/>
        </w:rPr>
      </w:pPr>
    </w:p>
    <w:sectPr w:rsidR="0008244D" w:rsidRPr="002D5C40" w:rsidSect="002D5C40">
      <w:pgSz w:w="11906" w:h="16838"/>
      <w:pgMar w:top="729" w:right="542" w:bottom="36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C0681"/>
    <w:multiLevelType w:val="multilevel"/>
    <w:tmpl w:val="479C8282"/>
    <w:lvl w:ilvl="0">
      <w:start w:val="1"/>
      <w:numFmt w:val="decimal"/>
      <w:lvlText w:val="%1."/>
      <w:lvlJc w:val="left"/>
      <w:pPr>
        <w:ind w:left="35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8882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74"/>
    <w:rsid w:val="000815E8"/>
    <w:rsid w:val="0008244D"/>
    <w:rsid w:val="00103AF9"/>
    <w:rsid w:val="001D4E94"/>
    <w:rsid w:val="001D6A97"/>
    <w:rsid w:val="00264514"/>
    <w:rsid w:val="002D5C40"/>
    <w:rsid w:val="00301E11"/>
    <w:rsid w:val="003A5CB3"/>
    <w:rsid w:val="0040423A"/>
    <w:rsid w:val="004C1025"/>
    <w:rsid w:val="005A1E4A"/>
    <w:rsid w:val="007F19EF"/>
    <w:rsid w:val="00873026"/>
    <w:rsid w:val="008B3F67"/>
    <w:rsid w:val="009A723B"/>
    <w:rsid w:val="00A52D91"/>
    <w:rsid w:val="00AA3D1C"/>
    <w:rsid w:val="00B2740B"/>
    <w:rsid w:val="00C33E8E"/>
    <w:rsid w:val="00CE6374"/>
    <w:rsid w:val="00E70C68"/>
    <w:rsid w:val="00ED374D"/>
    <w:rsid w:val="00F4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E29A"/>
  <w15:docId w15:val="{67B76B3C-F068-4BC3-9C73-64954FBF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1" w:line="249" w:lineRule="auto"/>
      <w:ind w:left="10" w:hanging="10"/>
      <w:jc w:val="both"/>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B3F67"/>
    <w:pPr>
      <w:spacing w:after="0" w:line="240" w:lineRule="auto"/>
      <w:ind w:left="10" w:hanging="10"/>
      <w:jc w:val="both"/>
    </w:pPr>
    <w:rPr>
      <w:rFonts w:ascii="Times New Roman" w:eastAsia="Times New Roman" w:hAnsi="Times New Roman" w:cs="Times New Roman"/>
      <w:color w:val="000000"/>
    </w:rPr>
  </w:style>
  <w:style w:type="paragraph" w:styleId="Sraopastraipa">
    <w:name w:val="List Paragraph"/>
    <w:basedOn w:val="prastasis"/>
    <w:uiPriority w:val="34"/>
    <w:qFormat/>
    <w:rsid w:val="009A7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725</Words>
  <Characters>4135</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SEKRETORĖS DŽIULIETOS ŠEPIKIENĖS</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SEKRETORĖS DŽIULIETOS ŠEPIKIENĖS</dc:title>
  <dc:subject/>
  <dc:creator>Darbas</dc:creator>
  <cp:keywords/>
  <cp:lastModifiedBy>Lenovo</cp:lastModifiedBy>
  <cp:revision>15</cp:revision>
  <dcterms:created xsi:type="dcterms:W3CDTF">2026-01-13T19:47:00Z</dcterms:created>
  <dcterms:modified xsi:type="dcterms:W3CDTF">2026-04-17T06:04:00Z</dcterms:modified>
</cp:coreProperties>
</file>